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171A2C" w14:textId="5C92E77D" w:rsidR="00E80F05" w:rsidRPr="00662B7D" w:rsidRDefault="003713B4">
      <w:r>
        <w:rPr>
          <w:noProof/>
        </w:rPr>
        <w:drawing>
          <wp:inline distT="0" distB="0" distL="0" distR="0" wp14:anchorId="0AC77B62" wp14:editId="46A45FAC">
            <wp:extent cx="5727700" cy="325374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 V3 Freq Distr Maintenance ARP 200dpi.png"/>
                    <pic:cNvPicPr/>
                  </pic:nvPicPr>
                  <pic:blipFill>
                    <a:blip r:embed="rId6">
                      <a:extLst>
                        <a:ext uri="{28A0092B-C50C-407E-A947-70E740481C1C}">
                          <a14:useLocalDpi xmlns:a14="http://schemas.microsoft.com/office/drawing/2010/main" val="0"/>
                        </a:ext>
                      </a:extLst>
                    </a:blip>
                    <a:stretch>
                      <a:fillRect/>
                    </a:stretch>
                  </pic:blipFill>
                  <pic:spPr>
                    <a:xfrm>
                      <a:off x="0" y="0"/>
                      <a:ext cx="5727700" cy="3253740"/>
                    </a:xfrm>
                    <a:prstGeom prst="rect">
                      <a:avLst/>
                    </a:prstGeom>
                  </pic:spPr>
                </pic:pic>
              </a:graphicData>
            </a:graphic>
          </wp:inline>
        </w:drawing>
      </w:r>
    </w:p>
    <w:p w14:paraId="0BC270A8" w14:textId="3EB6CC37" w:rsidR="00535BB9" w:rsidRPr="004630F0" w:rsidRDefault="00AB2634" w:rsidP="00B61814">
      <w:pPr>
        <w:spacing w:line="276" w:lineRule="auto"/>
        <w:jc w:val="both"/>
        <w:rPr>
          <w:rFonts w:ascii="Optima" w:hAnsi="Optima"/>
          <w:sz w:val="20"/>
          <w:szCs w:val="20"/>
        </w:rPr>
      </w:pPr>
      <w:r w:rsidRPr="00891A62">
        <w:rPr>
          <w:rFonts w:ascii="Optima" w:hAnsi="Optima"/>
          <w:b/>
          <w:sz w:val="20"/>
          <w:szCs w:val="20"/>
        </w:rPr>
        <w:t>Figure 1.</w:t>
      </w:r>
      <w:r w:rsidR="00D2304E">
        <w:rPr>
          <w:rFonts w:ascii="Optima" w:hAnsi="Optima"/>
          <w:b/>
          <w:sz w:val="20"/>
          <w:szCs w:val="20"/>
        </w:rPr>
        <w:t xml:space="preserve"> </w:t>
      </w:r>
      <w:r w:rsidR="00D2304E" w:rsidRPr="00891A62">
        <w:rPr>
          <w:rFonts w:ascii="Optima" w:hAnsi="Optima"/>
          <w:b/>
          <w:sz w:val="20"/>
          <w:szCs w:val="20"/>
        </w:rPr>
        <w:t>DBL</w:t>
      </w:r>
      <w:r w:rsidR="00D2304E" w:rsidRPr="00891A62">
        <w:rPr>
          <w:rFonts w:ascii="Times New Roman" w:hAnsi="Times New Roman" w:cs="Times New Roman"/>
          <w:b/>
          <w:sz w:val="20"/>
          <w:szCs w:val="20"/>
        </w:rPr>
        <w:t>α</w:t>
      </w:r>
      <w:r w:rsidR="00D2304E" w:rsidRPr="00891A62">
        <w:rPr>
          <w:rFonts w:ascii="Optima" w:hAnsi="Optima"/>
          <w:b/>
          <w:sz w:val="20"/>
          <w:szCs w:val="20"/>
        </w:rPr>
        <w:t xml:space="preserve"> </w:t>
      </w:r>
      <w:r w:rsidR="00D2304E">
        <w:rPr>
          <w:rFonts w:ascii="Optima" w:hAnsi="Optima"/>
          <w:b/>
          <w:sz w:val="20"/>
          <w:szCs w:val="20"/>
        </w:rPr>
        <w:t>type-specific seasonal patterns</w:t>
      </w:r>
      <w:r w:rsidRPr="00891A62">
        <w:rPr>
          <w:rFonts w:ascii="Optima" w:hAnsi="Optima"/>
          <w:b/>
          <w:sz w:val="20"/>
          <w:szCs w:val="20"/>
        </w:rPr>
        <w:t xml:space="preserve"> </w:t>
      </w:r>
      <w:r w:rsidR="00112769" w:rsidRPr="00891A62">
        <w:rPr>
          <w:rFonts w:ascii="Optima" w:hAnsi="Optima"/>
          <w:b/>
          <w:sz w:val="20"/>
          <w:szCs w:val="20"/>
        </w:rPr>
        <w:t xml:space="preserve">(A-B) </w:t>
      </w:r>
      <w:r w:rsidR="001D059D" w:rsidRPr="00891A62">
        <w:rPr>
          <w:rFonts w:ascii="Optima" w:hAnsi="Optima"/>
          <w:sz w:val="20"/>
          <w:szCs w:val="20"/>
        </w:rPr>
        <w:t xml:space="preserve">Frequency distribution of </w:t>
      </w:r>
      <w:proofErr w:type="spellStart"/>
      <w:r w:rsidR="001D059D" w:rsidRPr="00891A62">
        <w:rPr>
          <w:rFonts w:ascii="Optima" w:hAnsi="Optima"/>
          <w:sz w:val="20"/>
          <w:szCs w:val="20"/>
        </w:rPr>
        <w:t>upsA</w:t>
      </w:r>
      <w:proofErr w:type="spellEnd"/>
      <w:r w:rsidR="001D059D" w:rsidRPr="00891A62">
        <w:rPr>
          <w:rFonts w:ascii="Optima" w:hAnsi="Optima"/>
          <w:sz w:val="20"/>
          <w:szCs w:val="20"/>
        </w:rPr>
        <w:t xml:space="preserve"> and non-</w:t>
      </w:r>
      <w:proofErr w:type="spellStart"/>
      <w:r w:rsidR="001D059D" w:rsidRPr="00891A62">
        <w:rPr>
          <w:rFonts w:ascii="Optima" w:hAnsi="Optima"/>
          <w:sz w:val="20"/>
          <w:szCs w:val="20"/>
        </w:rPr>
        <w:t>upsA</w:t>
      </w:r>
      <w:proofErr w:type="spellEnd"/>
      <w:r w:rsidR="001D059D" w:rsidRPr="00891A62">
        <w:rPr>
          <w:rFonts w:ascii="Optima" w:hAnsi="Optima"/>
          <w:sz w:val="20"/>
          <w:szCs w:val="20"/>
        </w:rPr>
        <w:t xml:space="preserve"> </w:t>
      </w:r>
      <w:r w:rsidR="001D059D" w:rsidRPr="00891A62">
        <w:rPr>
          <w:rFonts w:ascii="Optima" w:hAnsi="Optima" w:cs="Arial"/>
          <w:color w:val="000000"/>
          <w:sz w:val="20"/>
          <w:szCs w:val="20"/>
        </w:rPr>
        <w:t>DBL</w:t>
      </w:r>
      <w:r w:rsidR="001D059D" w:rsidRPr="00891A62">
        <w:rPr>
          <w:rFonts w:ascii="Times New Roman" w:hAnsi="Times New Roman" w:cs="Times New Roman"/>
          <w:color w:val="000000"/>
          <w:sz w:val="20"/>
          <w:szCs w:val="20"/>
        </w:rPr>
        <w:t>α</w:t>
      </w:r>
      <w:r w:rsidR="001D059D" w:rsidRPr="00891A62">
        <w:rPr>
          <w:rFonts w:ascii="Optima" w:hAnsi="Optima" w:cs="Arial"/>
          <w:color w:val="000000"/>
          <w:sz w:val="20"/>
          <w:szCs w:val="20"/>
        </w:rPr>
        <w:t xml:space="preserve"> </w:t>
      </w:r>
      <w:proofErr w:type="gramStart"/>
      <w:r w:rsidR="001D059D" w:rsidRPr="00891A62">
        <w:rPr>
          <w:rFonts w:ascii="Optima" w:hAnsi="Optima" w:cs="Arial"/>
          <w:color w:val="000000"/>
          <w:sz w:val="20"/>
          <w:szCs w:val="20"/>
        </w:rPr>
        <w:t>types</w:t>
      </w:r>
      <w:proofErr w:type="gramEnd"/>
      <w:r w:rsidR="001D059D" w:rsidRPr="00891A62">
        <w:rPr>
          <w:rFonts w:ascii="Optima" w:hAnsi="Optima"/>
          <w:sz w:val="20"/>
          <w:szCs w:val="20"/>
        </w:rPr>
        <w:t xml:space="preserve"> </w:t>
      </w:r>
      <w:r w:rsidR="001D059D" w:rsidRPr="00891A62">
        <w:rPr>
          <w:rFonts w:ascii="Optima" w:hAnsi="Optima"/>
          <w:b/>
          <w:sz w:val="20"/>
          <w:szCs w:val="20"/>
        </w:rPr>
        <w:t xml:space="preserve">A. </w:t>
      </w:r>
      <w:r w:rsidR="001D059D" w:rsidRPr="00891A62">
        <w:rPr>
          <w:rFonts w:ascii="Optima" w:hAnsi="Optima"/>
          <w:sz w:val="20"/>
          <w:szCs w:val="20"/>
        </w:rPr>
        <w:t>at the end of the wet season</w:t>
      </w:r>
      <w:r w:rsidR="00856944" w:rsidRPr="00891A62">
        <w:rPr>
          <w:rFonts w:ascii="Optima" w:hAnsi="Optima"/>
          <w:sz w:val="20"/>
          <w:szCs w:val="20"/>
        </w:rPr>
        <w:t xml:space="preserve"> (EWS)</w:t>
      </w:r>
      <w:r w:rsidR="001D059D" w:rsidRPr="00891A62">
        <w:rPr>
          <w:rFonts w:ascii="Optima" w:hAnsi="Optima"/>
          <w:sz w:val="20"/>
          <w:szCs w:val="20"/>
        </w:rPr>
        <w:t xml:space="preserve"> and </w:t>
      </w:r>
      <w:r w:rsidR="001D059D" w:rsidRPr="00891A62">
        <w:rPr>
          <w:rFonts w:ascii="Optima" w:hAnsi="Optima"/>
          <w:b/>
          <w:sz w:val="20"/>
          <w:szCs w:val="20"/>
        </w:rPr>
        <w:t xml:space="preserve">B. </w:t>
      </w:r>
      <w:r w:rsidR="001D059D" w:rsidRPr="00891A62">
        <w:rPr>
          <w:rFonts w:ascii="Optima" w:hAnsi="Optima"/>
          <w:sz w:val="20"/>
          <w:szCs w:val="20"/>
        </w:rPr>
        <w:t>at the end of the dry season</w:t>
      </w:r>
      <w:r w:rsidR="00856944" w:rsidRPr="00891A62">
        <w:rPr>
          <w:rFonts w:ascii="Optima" w:hAnsi="Optima"/>
          <w:sz w:val="20"/>
          <w:szCs w:val="20"/>
        </w:rPr>
        <w:t xml:space="preserve"> (EDS)</w:t>
      </w:r>
      <w:r w:rsidR="001D059D" w:rsidRPr="00891A62">
        <w:rPr>
          <w:rFonts w:ascii="Optima" w:hAnsi="Optima"/>
          <w:sz w:val="20"/>
          <w:szCs w:val="20"/>
        </w:rPr>
        <w:t xml:space="preserve">. </w:t>
      </w:r>
      <w:r w:rsidR="004630F0" w:rsidRPr="00891A62">
        <w:rPr>
          <w:rFonts w:ascii="Optima" w:hAnsi="Optima"/>
          <w:sz w:val="20"/>
          <w:szCs w:val="20"/>
        </w:rPr>
        <w:t>N refers to the total number of unique</w:t>
      </w:r>
      <w:r w:rsidR="004630F0">
        <w:rPr>
          <w:rFonts w:ascii="Optima" w:hAnsi="Optima"/>
          <w:sz w:val="20"/>
          <w:szCs w:val="20"/>
        </w:rPr>
        <w:t xml:space="preserve"> </w:t>
      </w:r>
      <w:r w:rsidR="004630F0" w:rsidRPr="00891A62">
        <w:rPr>
          <w:rFonts w:ascii="Optima" w:hAnsi="Optima"/>
          <w:sz w:val="20"/>
          <w:szCs w:val="20"/>
        </w:rPr>
        <w:t>DBL</w:t>
      </w:r>
      <w:r w:rsidR="004630F0" w:rsidRPr="00891A62">
        <w:rPr>
          <w:rFonts w:ascii="Times New Roman" w:hAnsi="Times New Roman" w:cs="Times New Roman"/>
          <w:sz w:val="20"/>
          <w:szCs w:val="20"/>
        </w:rPr>
        <w:t>α</w:t>
      </w:r>
      <w:r w:rsidR="004630F0" w:rsidRPr="00891A62">
        <w:rPr>
          <w:rFonts w:ascii="Optima" w:hAnsi="Optima"/>
          <w:sz w:val="20"/>
          <w:szCs w:val="20"/>
        </w:rPr>
        <w:t xml:space="preserve"> types sequenced.</w:t>
      </w:r>
      <w:r w:rsidR="004630F0">
        <w:rPr>
          <w:rFonts w:ascii="Optima" w:hAnsi="Optima"/>
          <w:sz w:val="20"/>
          <w:szCs w:val="20"/>
        </w:rPr>
        <w:t xml:space="preserve"> </w:t>
      </w:r>
      <w:r w:rsidR="00B61814" w:rsidRPr="00891A62">
        <w:rPr>
          <w:rFonts w:ascii="Optima" w:hAnsi="Optima" w:cs="Arial"/>
          <w:color w:val="000000"/>
          <w:sz w:val="20"/>
          <w:szCs w:val="20"/>
          <w:lang w:val="en-AU"/>
        </w:rPr>
        <w:t xml:space="preserve">The proportion of </w:t>
      </w:r>
      <w:proofErr w:type="spellStart"/>
      <w:r w:rsidR="00B61814" w:rsidRPr="00891A62">
        <w:rPr>
          <w:rFonts w:ascii="Optima" w:hAnsi="Optima" w:cs="Arial"/>
          <w:color w:val="000000"/>
          <w:sz w:val="20"/>
          <w:szCs w:val="20"/>
          <w:lang w:val="en-AU"/>
        </w:rPr>
        <w:t>upsA</w:t>
      </w:r>
      <w:proofErr w:type="spellEnd"/>
      <w:r w:rsidR="00B61814" w:rsidRPr="00891A62">
        <w:rPr>
          <w:rFonts w:ascii="Optima" w:hAnsi="Optima" w:cs="Arial"/>
          <w:color w:val="000000"/>
          <w:sz w:val="20"/>
          <w:szCs w:val="20"/>
          <w:lang w:val="en-AU"/>
        </w:rPr>
        <w:t xml:space="preserve"> DBL</w:t>
      </w:r>
      <w:r w:rsidR="00B61814" w:rsidRPr="00891A62">
        <w:rPr>
          <w:rFonts w:ascii="Times New Roman" w:hAnsi="Times New Roman" w:cs="Times New Roman"/>
          <w:color w:val="000000"/>
          <w:sz w:val="20"/>
          <w:szCs w:val="20"/>
          <w:lang w:val="en-AU"/>
        </w:rPr>
        <w:t>α</w:t>
      </w:r>
      <w:r w:rsidR="00B61814" w:rsidRPr="00891A62">
        <w:rPr>
          <w:rFonts w:ascii="Optima" w:hAnsi="Optima" w:cs="Arial"/>
          <w:color w:val="000000"/>
          <w:sz w:val="20"/>
          <w:szCs w:val="20"/>
          <w:lang w:val="en-AU"/>
        </w:rPr>
        <w:t xml:space="preserve"> types in the abundant category was significantly greater compared to non-</w:t>
      </w:r>
      <w:proofErr w:type="spellStart"/>
      <w:r w:rsidR="00B61814" w:rsidRPr="00891A62">
        <w:rPr>
          <w:rFonts w:ascii="Optima" w:hAnsi="Optima" w:cs="Arial"/>
          <w:color w:val="000000"/>
          <w:sz w:val="20"/>
          <w:szCs w:val="20"/>
          <w:lang w:val="en-AU"/>
        </w:rPr>
        <w:t>upsA</w:t>
      </w:r>
      <w:proofErr w:type="spellEnd"/>
      <w:r w:rsidR="00B61814" w:rsidRPr="00891A62">
        <w:rPr>
          <w:rFonts w:ascii="Optima" w:hAnsi="Optima" w:cs="Arial"/>
          <w:color w:val="000000"/>
          <w:sz w:val="20"/>
          <w:szCs w:val="20"/>
          <w:lang w:val="en-AU"/>
        </w:rPr>
        <w:t xml:space="preserve"> DBL</w:t>
      </w:r>
      <w:r w:rsidR="00B61814" w:rsidRPr="00891A62">
        <w:rPr>
          <w:rFonts w:ascii="Times New Roman" w:hAnsi="Times New Roman" w:cs="Times New Roman"/>
          <w:color w:val="000000"/>
          <w:sz w:val="20"/>
          <w:szCs w:val="20"/>
          <w:lang w:val="en-AU"/>
        </w:rPr>
        <w:t>α</w:t>
      </w:r>
      <w:r w:rsidR="00B61814" w:rsidRPr="00891A62">
        <w:rPr>
          <w:rFonts w:ascii="Optima" w:hAnsi="Optima" w:cs="Arial"/>
          <w:color w:val="000000"/>
          <w:sz w:val="20"/>
          <w:szCs w:val="20"/>
          <w:lang w:val="en-AU"/>
        </w:rPr>
        <w:t xml:space="preserve"> types (</w:t>
      </w:r>
      <w:r w:rsidR="00B61814" w:rsidRPr="00891A62">
        <w:rPr>
          <w:rFonts w:ascii="Optima" w:hAnsi="Optima" w:cs="Arial"/>
          <w:i/>
          <w:color w:val="000000"/>
          <w:sz w:val="20"/>
          <w:szCs w:val="20"/>
          <w:lang w:val="en-AU"/>
        </w:rPr>
        <w:t>p</w:t>
      </w:r>
      <w:r w:rsidR="00B61814" w:rsidRPr="00891A62">
        <w:rPr>
          <w:rFonts w:ascii="Optima" w:hAnsi="Optima" w:cs="Arial"/>
          <w:color w:val="000000"/>
          <w:sz w:val="20"/>
          <w:szCs w:val="20"/>
          <w:lang w:val="en-AU"/>
        </w:rPr>
        <w:t xml:space="preserve"> &lt; 0.001 EWS, EDS). Specifically, the </w:t>
      </w:r>
      <w:proofErr w:type="spellStart"/>
      <w:r w:rsidR="00B61814" w:rsidRPr="00891A62">
        <w:rPr>
          <w:rFonts w:ascii="Optima" w:hAnsi="Optima" w:cs="Arial"/>
          <w:color w:val="000000"/>
          <w:sz w:val="20"/>
          <w:szCs w:val="20"/>
          <w:lang w:val="en-AU"/>
        </w:rPr>
        <w:t>upsA</w:t>
      </w:r>
      <w:proofErr w:type="spellEnd"/>
      <w:r w:rsidR="00B61814" w:rsidRPr="00891A62">
        <w:rPr>
          <w:rFonts w:ascii="Optima" w:hAnsi="Optima" w:cs="Arial"/>
          <w:color w:val="000000"/>
          <w:sz w:val="20"/>
          <w:szCs w:val="20"/>
          <w:lang w:val="en-AU"/>
        </w:rPr>
        <w:t xml:space="preserve"> DBL</w:t>
      </w:r>
      <w:r w:rsidR="00B61814" w:rsidRPr="00891A62">
        <w:rPr>
          <w:rFonts w:ascii="Times New Roman" w:hAnsi="Times New Roman" w:cs="Times New Roman"/>
          <w:color w:val="000000"/>
          <w:sz w:val="20"/>
          <w:szCs w:val="20"/>
          <w:lang w:val="en-AU"/>
        </w:rPr>
        <w:t>α</w:t>
      </w:r>
      <w:r w:rsidR="00B61814" w:rsidRPr="00891A62">
        <w:rPr>
          <w:rFonts w:ascii="Optima" w:hAnsi="Optima" w:cs="Arial"/>
          <w:color w:val="000000"/>
          <w:sz w:val="20"/>
          <w:szCs w:val="20"/>
          <w:lang w:val="en-AU"/>
        </w:rPr>
        <w:t xml:space="preserve"> types were ~8x and ~11x more likely to be in the abundant category compared to the non-</w:t>
      </w:r>
      <w:proofErr w:type="spellStart"/>
      <w:r w:rsidR="00B61814" w:rsidRPr="00891A62">
        <w:rPr>
          <w:rFonts w:ascii="Optima" w:hAnsi="Optima" w:cs="Arial"/>
          <w:color w:val="000000"/>
          <w:sz w:val="20"/>
          <w:szCs w:val="20"/>
          <w:lang w:val="en-AU"/>
        </w:rPr>
        <w:t>upsA</w:t>
      </w:r>
      <w:proofErr w:type="spellEnd"/>
      <w:r w:rsidR="00B61814" w:rsidRPr="00891A62">
        <w:rPr>
          <w:rFonts w:ascii="Optima" w:hAnsi="Optima" w:cs="Arial"/>
          <w:color w:val="000000"/>
          <w:sz w:val="20"/>
          <w:szCs w:val="20"/>
          <w:lang w:val="en-AU"/>
        </w:rPr>
        <w:t xml:space="preserve"> DBL</w:t>
      </w:r>
      <w:r w:rsidR="00B61814" w:rsidRPr="00891A62">
        <w:rPr>
          <w:rFonts w:ascii="Times New Roman" w:hAnsi="Times New Roman" w:cs="Times New Roman"/>
          <w:color w:val="000000"/>
          <w:sz w:val="20"/>
          <w:szCs w:val="20"/>
          <w:lang w:val="en-AU"/>
        </w:rPr>
        <w:t>α</w:t>
      </w:r>
      <w:r w:rsidR="00B61814" w:rsidRPr="00891A62">
        <w:rPr>
          <w:rFonts w:ascii="Optima" w:hAnsi="Optima" w:cs="Arial"/>
          <w:color w:val="000000"/>
          <w:sz w:val="20"/>
          <w:szCs w:val="20"/>
          <w:lang w:val="en-AU"/>
        </w:rPr>
        <w:t xml:space="preserve"> types at the EWS and EDS, respectively. </w:t>
      </w:r>
      <w:r w:rsidR="00112769" w:rsidRPr="00891A62">
        <w:rPr>
          <w:rFonts w:ascii="Optima" w:hAnsi="Optima" w:cs="Arial"/>
          <w:b/>
          <w:color w:val="000000"/>
          <w:sz w:val="20"/>
          <w:szCs w:val="20"/>
        </w:rPr>
        <w:t xml:space="preserve">(C) </w:t>
      </w:r>
      <w:r w:rsidR="00FD125F" w:rsidRPr="00891A62">
        <w:rPr>
          <w:rFonts w:ascii="Optima" w:hAnsi="Optima" w:cs="Arial"/>
          <w:b/>
          <w:color w:val="000000"/>
          <w:sz w:val="20"/>
          <w:szCs w:val="20"/>
        </w:rPr>
        <w:t xml:space="preserve">The maintenance of </w:t>
      </w:r>
      <w:r w:rsidR="00FD125F" w:rsidRPr="00891A62">
        <w:rPr>
          <w:rFonts w:ascii="Optima" w:hAnsi="Optima"/>
          <w:b/>
          <w:sz w:val="20"/>
          <w:szCs w:val="20"/>
        </w:rPr>
        <w:t>DBL</w:t>
      </w:r>
      <w:r w:rsidR="00FD125F" w:rsidRPr="00891A62">
        <w:rPr>
          <w:rFonts w:ascii="Times New Roman" w:hAnsi="Times New Roman" w:cs="Times New Roman"/>
          <w:b/>
          <w:sz w:val="20"/>
          <w:szCs w:val="20"/>
        </w:rPr>
        <w:t>α</w:t>
      </w:r>
      <w:r w:rsidR="00FD125F" w:rsidRPr="00891A62">
        <w:rPr>
          <w:rFonts w:ascii="Optima" w:hAnsi="Optima"/>
          <w:b/>
          <w:sz w:val="20"/>
          <w:szCs w:val="20"/>
        </w:rPr>
        <w:t xml:space="preserve"> types in the population between seasons. </w:t>
      </w:r>
      <w:r w:rsidR="007C47BE" w:rsidRPr="00891A62">
        <w:rPr>
          <w:rFonts w:ascii="Optima" w:hAnsi="Optima"/>
          <w:sz w:val="20"/>
          <w:szCs w:val="20"/>
        </w:rPr>
        <w:t>Proportion of unique DBL</w:t>
      </w:r>
      <w:r w:rsidR="007C47BE" w:rsidRPr="00891A62">
        <w:rPr>
          <w:rFonts w:ascii="Times New Roman" w:hAnsi="Times New Roman" w:cs="Times New Roman"/>
          <w:sz w:val="20"/>
          <w:szCs w:val="20"/>
        </w:rPr>
        <w:t>α</w:t>
      </w:r>
      <w:r w:rsidR="007C47BE" w:rsidRPr="00891A62">
        <w:rPr>
          <w:rFonts w:ascii="Optima" w:hAnsi="Optima"/>
          <w:sz w:val="20"/>
          <w:szCs w:val="20"/>
        </w:rPr>
        <w:t xml:space="preserve"> types identified at the end of the wet season (blue), at the end of the dry season (tan) and found in both seasons (i.e., </w:t>
      </w:r>
      <w:r w:rsidR="007A5DD3">
        <w:rPr>
          <w:rFonts w:ascii="Optima" w:hAnsi="Optima"/>
          <w:sz w:val="20"/>
          <w:szCs w:val="20"/>
        </w:rPr>
        <w:t>maintained</w:t>
      </w:r>
      <w:r w:rsidR="007C47BE" w:rsidRPr="00891A62">
        <w:rPr>
          <w:rFonts w:ascii="Optima" w:hAnsi="Optima"/>
          <w:sz w:val="20"/>
          <w:szCs w:val="20"/>
        </w:rPr>
        <w:t>) (grey). N refers to the total number of unique DBL</w:t>
      </w:r>
      <w:r w:rsidR="007C47BE" w:rsidRPr="00891A62">
        <w:rPr>
          <w:rFonts w:ascii="Times New Roman" w:hAnsi="Times New Roman" w:cs="Times New Roman"/>
          <w:sz w:val="20"/>
          <w:szCs w:val="20"/>
        </w:rPr>
        <w:t>α</w:t>
      </w:r>
      <w:r w:rsidR="007C47BE" w:rsidRPr="00891A62">
        <w:rPr>
          <w:rFonts w:ascii="Optima" w:hAnsi="Optima"/>
          <w:sz w:val="20"/>
          <w:szCs w:val="20"/>
        </w:rPr>
        <w:t xml:space="preserve"> types sequenced. </w:t>
      </w:r>
      <w:r w:rsidR="00112769" w:rsidRPr="00891A62">
        <w:rPr>
          <w:rFonts w:ascii="Optima" w:hAnsi="Optima"/>
          <w:sz w:val="20"/>
          <w:szCs w:val="20"/>
        </w:rPr>
        <w:t xml:space="preserve">We found that </w:t>
      </w:r>
      <w:r w:rsidR="00112769" w:rsidRPr="00891A62">
        <w:rPr>
          <w:rFonts w:ascii="Optima" w:hAnsi="Optima" w:cs="Arial"/>
          <w:color w:val="000000"/>
          <w:sz w:val="20"/>
          <w:szCs w:val="20"/>
          <w:lang w:val="en-AU"/>
        </w:rPr>
        <w:t>17,296 DBL</w:t>
      </w:r>
      <w:r w:rsidR="00112769" w:rsidRPr="00891A62">
        <w:rPr>
          <w:rFonts w:ascii="Times New Roman" w:hAnsi="Times New Roman" w:cs="Times New Roman"/>
          <w:color w:val="000000"/>
          <w:sz w:val="20"/>
          <w:szCs w:val="20"/>
          <w:lang w:val="en-AU"/>
        </w:rPr>
        <w:t>α</w:t>
      </w:r>
      <w:r w:rsidR="00112769" w:rsidRPr="00891A62">
        <w:rPr>
          <w:rFonts w:ascii="Optima" w:hAnsi="Optima" w:cs="Arial"/>
          <w:color w:val="000000"/>
          <w:sz w:val="20"/>
          <w:szCs w:val="20"/>
          <w:lang w:val="en-AU"/>
        </w:rPr>
        <w:t xml:space="preserve"> types out of the 42,399 total DBL</w:t>
      </w:r>
      <w:r w:rsidR="00112769" w:rsidRPr="00891A62">
        <w:rPr>
          <w:rFonts w:ascii="Times New Roman" w:hAnsi="Times New Roman" w:cs="Times New Roman"/>
          <w:color w:val="000000"/>
          <w:sz w:val="20"/>
          <w:szCs w:val="20"/>
          <w:lang w:val="en-AU"/>
        </w:rPr>
        <w:t>α</w:t>
      </w:r>
      <w:r w:rsidR="00112769" w:rsidRPr="00891A62">
        <w:rPr>
          <w:rFonts w:ascii="Optima" w:hAnsi="Optima" w:cs="Arial"/>
          <w:color w:val="000000"/>
          <w:sz w:val="20"/>
          <w:szCs w:val="20"/>
          <w:lang w:val="en-AU"/>
        </w:rPr>
        <w:t xml:space="preserve"> types (when both seasons were combined) </w:t>
      </w:r>
      <w:r w:rsidR="00112769" w:rsidRPr="00891A62">
        <w:rPr>
          <w:rFonts w:ascii="Optima" w:hAnsi="Optima"/>
          <w:sz w:val="20"/>
          <w:szCs w:val="20"/>
          <w:lang w:val="en-AU"/>
        </w:rPr>
        <w:t xml:space="preserve">were </w:t>
      </w:r>
      <w:r w:rsidR="004F7209" w:rsidRPr="0026721C">
        <w:rPr>
          <w:rFonts w:ascii="Optima" w:hAnsi="Optima"/>
          <w:sz w:val="20"/>
          <w:szCs w:val="20"/>
          <w:lang w:val="en-AU"/>
        </w:rPr>
        <w:t>maintained</w:t>
      </w:r>
      <w:r w:rsidR="00112769" w:rsidRPr="0026721C">
        <w:rPr>
          <w:rFonts w:ascii="Optima" w:hAnsi="Optima"/>
          <w:sz w:val="20"/>
          <w:szCs w:val="20"/>
          <w:lang w:val="en-AU"/>
        </w:rPr>
        <w:t xml:space="preserve">. </w:t>
      </w:r>
      <w:r w:rsidR="00112769" w:rsidRPr="0026721C">
        <w:rPr>
          <w:rFonts w:ascii="Optima" w:hAnsi="Optima" w:cs="Arial"/>
          <w:color w:val="000000"/>
          <w:sz w:val="20"/>
          <w:szCs w:val="20"/>
          <w:lang w:val="en-AU"/>
        </w:rPr>
        <w:t>An additional 16,321 and 8,782 were observed only at the EWS and EDS, respectively.</w:t>
      </w:r>
      <w:r w:rsidR="0050496A" w:rsidRPr="0026721C">
        <w:rPr>
          <w:rFonts w:ascii="Optima" w:hAnsi="Optima" w:cs="Arial"/>
          <w:color w:val="000000"/>
          <w:sz w:val="20"/>
          <w:szCs w:val="20"/>
          <w:lang w:val="en-AU"/>
        </w:rPr>
        <w:t xml:space="preserve"> </w:t>
      </w:r>
      <w:r w:rsidR="00784FE0" w:rsidRPr="0026721C">
        <w:rPr>
          <w:rFonts w:ascii="Optima" w:hAnsi="Optima" w:cs="Arial"/>
          <w:color w:val="000000"/>
          <w:sz w:val="20"/>
          <w:szCs w:val="20"/>
          <w:lang w:val="en-AU"/>
        </w:rPr>
        <w:t>Interestingly, of the 1</w:t>
      </w:r>
      <w:proofErr w:type="gramStart"/>
      <w:r w:rsidR="00784FE0" w:rsidRPr="0026721C">
        <w:rPr>
          <w:rFonts w:ascii="Optima" w:hAnsi="Optima" w:cs="Arial"/>
          <w:color w:val="000000"/>
          <w:sz w:val="20"/>
          <w:szCs w:val="20"/>
          <w:lang w:val="en-AU"/>
        </w:rPr>
        <w:t>,801</w:t>
      </w:r>
      <w:r w:rsidR="00784FE0" w:rsidRPr="00B03F9F">
        <w:rPr>
          <w:rFonts w:ascii="Optima" w:hAnsi="Optima" w:cs="Arial"/>
          <w:color w:val="000000"/>
          <w:sz w:val="20"/>
          <w:szCs w:val="20"/>
          <w:lang w:val="en-AU"/>
        </w:rPr>
        <w:t xml:space="preserve"> </w:t>
      </w:r>
      <w:proofErr w:type="spellStart"/>
      <w:r w:rsidR="002B5EB2" w:rsidRPr="004630F0">
        <w:rPr>
          <w:rFonts w:ascii="Optima" w:hAnsi="Optima" w:cs="Arial"/>
          <w:color w:val="000000"/>
          <w:sz w:val="20"/>
          <w:szCs w:val="20"/>
          <w:lang w:val="en-AU"/>
        </w:rPr>
        <w:t>upsA</w:t>
      </w:r>
      <w:proofErr w:type="spellEnd"/>
      <w:proofErr w:type="gramEnd"/>
      <w:r w:rsidR="002B5EB2" w:rsidRPr="004630F0">
        <w:rPr>
          <w:rFonts w:ascii="Optima" w:hAnsi="Optima" w:cs="Arial"/>
          <w:color w:val="000000"/>
          <w:sz w:val="20"/>
          <w:szCs w:val="20"/>
          <w:lang w:val="en-AU"/>
        </w:rPr>
        <w:t xml:space="preserve"> DBL</w:t>
      </w:r>
      <w:r w:rsidR="002B5EB2" w:rsidRPr="004630F0">
        <w:rPr>
          <w:rFonts w:ascii="Times New Roman" w:hAnsi="Times New Roman" w:cs="Times New Roman"/>
          <w:color w:val="000000"/>
          <w:sz w:val="20"/>
          <w:szCs w:val="20"/>
          <w:lang w:val="en-AU"/>
        </w:rPr>
        <w:t>α</w:t>
      </w:r>
      <w:r w:rsidR="002B5EB2" w:rsidRPr="004630F0">
        <w:rPr>
          <w:rFonts w:ascii="Optima" w:hAnsi="Optima" w:cs="Arial"/>
          <w:color w:val="000000"/>
          <w:sz w:val="20"/>
          <w:szCs w:val="20"/>
          <w:lang w:val="en-AU"/>
        </w:rPr>
        <w:t xml:space="preserve"> types identified at the EDS, 86.4% were also observed during the preceding EWS.</w:t>
      </w:r>
      <w:r w:rsidR="00112769" w:rsidRPr="004630F0">
        <w:rPr>
          <w:rFonts w:ascii="Optima" w:hAnsi="Optima"/>
          <w:b/>
          <w:sz w:val="20"/>
          <w:szCs w:val="20"/>
        </w:rPr>
        <w:t xml:space="preserve"> (D)</w:t>
      </w:r>
      <w:r w:rsidR="00112769" w:rsidRPr="004630F0">
        <w:rPr>
          <w:rFonts w:ascii="Optima" w:hAnsi="Optima"/>
          <w:sz w:val="20"/>
          <w:szCs w:val="20"/>
        </w:rPr>
        <w:t xml:space="preserve"> </w:t>
      </w:r>
      <w:r w:rsidR="004F7209" w:rsidRPr="004630F0">
        <w:rPr>
          <w:rFonts w:ascii="Optima" w:hAnsi="Optima"/>
          <w:b/>
          <w:sz w:val="20"/>
          <w:szCs w:val="20"/>
        </w:rPr>
        <w:t xml:space="preserve">Seasonal </w:t>
      </w:r>
      <w:r w:rsidR="004F7209" w:rsidRPr="002A6694">
        <w:rPr>
          <w:rFonts w:ascii="Optima" w:hAnsi="Optima"/>
          <w:b/>
          <w:sz w:val="20"/>
          <w:szCs w:val="20"/>
        </w:rPr>
        <w:t>changes in prevalence</w:t>
      </w:r>
      <w:r w:rsidR="00784FE0" w:rsidRPr="00053F2A">
        <w:rPr>
          <w:rFonts w:ascii="Optima" w:hAnsi="Optima"/>
          <w:b/>
          <w:sz w:val="20"/>
          <w:szCs w:val="20"/>
        </w:rPr>
        <w:t xml:space="preserve"> of maintained DBL</w:t>
      </w:r>
      <w:r w:rsidR="00784FE0" w:rsidRPr="00053F2A">
        <w:rPr>
          <w:rFonts w:ascii="Times New Roman" w:hAnsi="Times New Roman" w:cs="Times New Roman"/>
          <w:b/>
          <w:sz w:val="20"/>
          <w:szCs w:val="20"/>
        </w:rPr>
        <w:t>α</w:t>
      </w:r>
      <w:r w:rsidR="00784FE0" w:rsidRPr="00954538">
        <w:rPr>
          <w:rFonts w:ascii="Optima" w:hAnsi="Optima"/>
          <w:b/>
          <w:sz w:val="20"/>
          <w:szCs w:val="20"/>
        </w:rPr>
        <w:t xml:space="preserve"> types</w:t>
      </w:r>
      <w:r w:rsidR="009113B1" w:rsidRPr="00954538">
        <w:rPr>
          <w:rFonts w:ascii="Optima" w:hAnsi="Optima"/>
          <w:b/>
          <w:sz w:val="20"/>
          <w:szCs w:val="20"/>
        </w:rPr>
        <w:t>.</w:t>
      </w:r>
      <w:r w:rsidR="00784FE0" w:rsidRPr="00C471B9">
        <w:rPr>
          <w:rFonts w:ascii="Optima" w:hAnsi="Optima"/>
          <w:b/>
          <w:sz w:val="20"/>
          <w:szCs w:val="20"/>
        </w:rPr>
        <w:t xml:space="preserve"> </w:t>
      </w:r>
      <w:r w:rsidR="004F7209" w:rsidRPr="00C471B9">
        <w:rPr>
          <w:rFonts w:ascii="Optima" w:hAnsi="Optima"/>
          <w:sz w:val="20"/>
          <w:szCs w:val="20"/>
        </w:rPr>
        <w:t>Violin plots showing the distribution of perc</w:t>
      </w:r>
      <w:r w:rsidR="00C471B9">
        <w:rPr>
          <w:rFonts w:ascii="Optima" w:hAnsi="Optima"/>
          <w:sz w:val="20"/>
          <w:szCs w:val="20"/>
        </w:rPr>
        <w:t>ent</w:t>
      </w:r>
      <w:r w:rsidR="004F7209" w:rsidRPr="00C471B9">
        <w:rPr>
          <w:rFonts w:ascii="Optima" w:hAnsi="Optima"/>
          <w:sz w:val="20"/>
          <w:szCs w:val="20"/>
        </w:rPr>
        <w:t xml:space="preserve"> </w:t>
      </w:r>
      <w:r w:rsidR="004F7209" w:rsidRPr="001418E8">
        <w:rPr>
          <w:rFonts w:ascii="Optima" w:hAnsi="Optima"/>
          <w:sz w:val="20"/>
          <w:szCs w:val="20"/>
        </w:rPr>
        <w:t xml:space="preserve">attributable risk (%AR) </w:t>
      </w:r>
      <w:r w:rsidR="001D35E3" w:rsidRPr="00C471B9">
        <w:rPr>
          <w:rFonts w:ascii="Optima" w:hAnsi="Optima"/>
          <w:sz w:val="20"/>
          <w:szCs w:val="20"/>
        </w:rPr>
        <w:t xml:space="preserve">values for each </w:t>
      </w:r>
      <w:r w:rsidR="00B62DCD">
        <w:rPr>
          <w:rFonts w:ascii="Optima" w:hAnsi="Optima"/>
          <w:sz w:val="20"/>
          <w:szCs w:val="20"/>
        </w:rPr>
        <w:t xml:space="preserve">intermediary and abundant maintained </w:t>
      </w:r>
      <w:r w:rsidR="001D35E3" w:rsidRPr="004630F0">
        <w:rPr>
          <w:rFonts w:ascii="Optima" w:hAnsi="Optima" w:cs="Arial"/>
          <w:color w:val="000000"/>
          <w:sz w:val="20"/>
          <w:szCs w:val="20"/>
          <w:lang w:val="en-AU"/>
        </w:rPr>
        <w:t>DBL</w:t>
      </w:r>
      <w:r w:rsidR="001D35E3" w:rsidRPr="004630F0">
        <w:rPr>
          <w:rFonts w:ascii="Times New Roman" w:hAnsi="Times New Roman" w:cs="Times New Roman"/>
          <w:color w:val="000000"/>
          <w:sz w:val="20"/>
          <w:szCs w:val="20"/>
          <w:lang w:val="en-AU"/>
        </w:rPr>
        <w:t>α</w:t>
      </w:r>
      <w:r w:rsidR="001D35E3" w:rsidRPr="004630F0">
        <w:rPr>
          <w:rFonts w:ascii="Optima" w:hAnsi="Optima" w:cs="Arial"/>
          <w:color w:val="000000"/>
          <w:sz w:val="20"/>
          <w:szCs w:val="20"/>
          <w:lang w:val="en-AU"/>
        </w:rPr>
        <w:t xml:space="preserve"> type</w:t>
      </w:r>
      <w:r w:rsidR="004630F0">
        <w:rPr>
          <w:rFonts w:ascii="Optima" w:hAnsi="Optima" w:cs="Arial"/>
          <w:color w:val="000000"/>
          <w:sz w:val="20"/>
          <w:szCs w:val="20"/>
          <w:lang w:val="en-AU"/>
        </w:rPr>
        <w:t xml:space="preserve"> (N=17,296)</w:t>
      </w:r>
      <w:r w:rsidR="001D35E3" w:rsidRPr="004630F0">
        <w:rPr>
          <w:rFonts w:ascii="Optima" w:hAnsi="Optima" w:cs="Arial"/>
          <w:color w:val="000000"/>
          <w:sz w:val="20"/>
          <w:szCs w:val="20"/>
          <w:lang w:val="en-AU"/>
        </w:rPr>
        <w:t xml:space="preserve"> </w:t>
      </w:r>
      <w:r w:rsidR="00B62DCD">
        <w:rPr>
          <w:rFonts w:ascii="Optima" w:hAnsi="Optima" w:cs="Arial"/>
          <w:color w:val="000000"/>
          <w:sz w:val="20"/>
          <w:szCs w:val="20"/>
          <w:lang w:val="en-AU"/>
        </w:rPr>
        <w:t>from</w:t>
      </w:r>
      <w:r w:rsidR="001D35E3" w:rsidRPr="004630F0">
        <w:rPr>
          <w:rFonts w:ascii="Optima" w:hAnsi="Optima" w:cs="Arial"/>
          <w:color w:val="000000"/>
          <w:sz w:val="20"/>
          <w:szCs w:val="20"/>
          <w:lang w:val="en-AU"/>
        </w:rPr>
        <w:t xml:space="preserve"> the EWS to the EDS. The calculation was performed as follows: %AR = ((N</w:t>
      </w:r>
      <w:r w:rsidR="001D35E3" w:rsidRPr="004630F0">
        <w:rPr>
          <w:rFonts w:ascii="Optima" w:hAnsi="Optima" w:cs="Arial"/>
          <w:color w:val="000000"/>
          <w:sz w:val="20"/>
          <w:szCs w:val="20"/>
          <w:vertAlign w:val="subscript"/>
          <w:lang w:val="en-AU"/>
        </w:rPr>
        <w:t xml:space="preserve">EWS </w:t>
      </w:r>
      <w:r w:rsidR="001D35E3" w:rsidRPr="004630F0">
        <w:rPr>
          <w:rFonts w:ascii="Optima" w:hAnsi="Optima" w:cs="Arial"/>
          <w:color w:val="000000"/>
          <w:sz w:val="20"/>
          <w:szCs w:val="20"/>
          <w:lang w:val="en-AU"/>
        </w:rPr>
        <w:t>-N</w:t>
      </w:r>
      <w:r w:rsidR="001D35E3" w:rsidRPr="004630F0">
        <w:rPr>
          <w:rFonts w:ascii="Optima" w:hAnsi="Optima" w:cs="Arial"/>
          <w:color w:val="000000"/>
          <w:sz w:val="20"/>
          <w:szCs w:val="20"/>
          <w:vertAlign w:val="subscript"/>
          <w:lang w:val="en-AU"/>
        </w:rPr>
        <w:t>EDS</w:t>
      </w:r>
      <w:r w:rsidR="001D35E3" w:rsidRPr="004630F0">
        <w:rPr>
          <w:rFonts w:ascii="Optima" w:hAnsi="Optima" w:cs="Arial"/>
          <w:color w:val="000000"/>
          <w:sz w:val="20"/>
          <w:szCs w:val="20"/>
          <w:lang w:val="en-AU"/>
        </w:rPr>
        <w:t>)/ N</w:t>
      </w:r>
      <w:r w:rsidR="001D35E3" w:rsidRPr="004630F0">
        <w:rPr>
          <w:rFonts w:ascii="Optima" w:hAnsi="Optima" w:cs="Arial"/>
          <w:color w:val="000000"/>
          <w:sz w:val="20"/>
          <w:szCs w:val="20"/>
          <w:vertAlign w:val="subscript"/>
          <w:lang w:val="en-AU"/>
        </w:rPr>
        <w:t>EWS</w:t>
      </w:r>
      <w:r w:rsidR="001D35E3" w:rsidRPr="004630F0">
        <w:rPr>
          <w:rFonts w:ascii="Optima" w:hAnsi="Optima" w:cs="Arial"/>
          <w:color w:val="000000"/>
          <w:sz w:val="20"/>
          <w:szCs w:val="20"/>
          <w:lang w:val="en-AU"/>
        </w:rPr>
        <w:t>) * 100, where N</w:t>
      </w:r>
      <w:r w:rsidR="001D35E3" w:rsidRPr="004630F0">
        <w:rPr>
          <w:rFonts w:ascii="Optima" w:hAnsi="Optima" w:cs="Arial"/>
          <w:color w:val="000000"/>
          <w:sz w:val="20"/>
          <w:szCs w:val="20"/>
          <w:vertAlign w:val="subscript"/>
          <w:lang w:val="en-AU"/>
        </w:rPr>
        <w:t>EWS</w:t>
      </w:r>
      <w:r w:rsidR="001D35E3" w:rsidRPr="004630F0">
        <w:rPr>
          <w:rFonts w:ascii="Optima" w:hAnsi="Optima" w:cs="Arial"/>
          <w:color w:val="000000"/>
          <w:sz w:val="20"/>
          <w:szCs w:val="20"/>
          <w:lang w:val="en-AU"/>
        </w:rPr>
        <w:t xml:space="preserve"> is equal to the prevalence of </w:t>
      </w:r>
      <w:r w:rsidR="00EE68D4" w:rsidRPr="00B62DCD">
        <w:rPr>
          <w:rFonts w:ascii="Optima" w:hAnsi="Optima" w:cs="Arial"/>
          <w:color w:val="000000"/>
          <w:sz w:val="20"/>
          <w:szCs w:val="20"/>
          <w:lang w:val="en-AU"/>
        </w:rPr>
        <w:t>a</w:t>
      </w:r>
      <w:r w:rsidR="0026721C" w:rsidRPr="00B62DCD">
        <w:rPr>
          <w:rFonts w:ascii="Optima" w:hAnsi="Optima" w:cs="Arial"/>
          <w:color w:val="000000"/>
          <w:sz w:val="20"/>
          <w:szCs w:val="20"/>
          <w:lang w:val="en-AU"/>
        </w:rPr>
        <w:t xml:space="preserve"> DBL</w:t>
      </w:r>
      <w:r w:rsidR="0026721C" w:rsidRPr="00B62DCD">
        <w:rPr>
          <w:rFonts w:ascii="Times New Roman" w:hAnsi="Times New Roman" w:cs="Times New Roman"/>
          <w:color w:val="000000"/>
          <w:sz w:val="20"/>
          <w:szCs w:val="20"/>
          <w:lang w:val="en-AU"/>
        </w:rPr>
        <w:t>α</w:t>
      </w:r>
      <w:r w:rsidR="0026721C" w:rsidRPr="00B62DCD">
        <w:rPr>
          <w:rFonts w:ascii="Optima" w:hAnsi="Optima" w:cs="Arial"/>
          <w:color w:val="000000"/>
          <w:sz w:val="20"/>
          <w:szCs w:val="20"/>
          <w:lang w:val="en-AU"/>
        </w:rPr>
        <w:t xml:space="preserve"> type at the EWS and N</w:t>
      </w:r>
      <w:r w:rsidR="0026721C" w:rsidRPr="00B62DCD">
        <w:rPr>
          <w:rFonts w:ascii="Optima" w:hAnsi="Optima" w:cs="Arial"/>
          <w:color w:val="000000"/>
          <w:sz w:val="20"/>
          <w:szCs w:val="20"/>
          <w:vertAlign w:val="subscript"/>
          <w:lang w:val="en-AU"/>
        </w:rPr>
        <w:t xml:space="preserve">EDS </w:t>
      </w:r>
      <w:r w:rsidR="0026721C" w:rsidRPr="00B62DCD">
        <w:rPr>
          <w:rFonts w:ascii="Optima" w:hAnsi="Optima" w:cs="Arial"/>
          <w:color w:val="000000"/>
          <w:sz w:val="20"/>
          <w:szCs w:val="20"/>
          <w:lang w:val="en-AU"/>
        </w:rPr>
        <w:t>is equal to its prevalence at the EDS. Prevalence was calculated based on the total number of DBL</w:t>
      </w:r>
      <w:r w:rsidR="0026721C" w:rsidRPr="00B62DCD">
        <w:rPr>
          <w:rFonts w:ascii="Times New Roman" w:hAnsi="Times New Roman" w:cs="Times New Roman"/>
          <w:color w:val="000000"/>
          <w:sz w:val="20"/>
          <w:szCs w:val="20"/>
          <w:lang w:val="en-AU"/>
        </w:rPr>
        <w:t>α</w:t>
      </w:r>
      <w:r w:rsidR="0026721C" w:rsidRPr="00B62DCD">
        <w:rPr>
          <w:rFonts w:ascii="Optima" w:hAnsi="Optima" w:cs="Times New Roman"/>
          <w:color w:val="000000"/>
          <w:sz w:val="20"/>
          <w:szCs w:val="20"/>
          <w:lang w:val="en-AU"/>
        </w:rPr>
        <w:t xml:space="preserve"> sequences sampled at th</w:t>
      </w:r>
      <w:r w:rsidR="00BB2652" w:rsidRPr="00B62DCD">
        <w:rPr>
          <w:rFonts w:ascii="Optima" w:hAnsi="Optima" w:cs="Times New Roman"/>
          <w:color w:val="000000"/>
          <w:sz w:val="20"/>
          <w:szCs w:val="20"/>
          <w:lang w:val="en-AU"/>
        </w:rPr>
        <w:t>e end of each season (N = 110,596</w:t>
      </w:r>
      <w:r w:rsidR="0026721C" w:rsidRPr="00B62DCD">
        <w:rPr>
          <w:rFonts w:ascii="Optima" w:hAnsi="Optima" w:cs="Times New Roman"/>
          <w:color w:val="000000"/>
          <w:sz w:val="20"/>
          <w:szCs w:val="20"/>
          <w:lang w:val="en-AU"/>
        </w:rPr>
        <w:t xml:space="preserve"> EWS, N = 57,821 EDS). </w:t>
      </w:r>
      <w:r w:rsidR="004630F0" w:rsidRPr="00B62DCD">
        <w:rPr>
          <w:rFonts w:ascii="Optima" w:hAnsi="Optima" w:cs="Arial"/>
          <w:color w:val="000000"/>
          <w:sz w:val="20"/>
          <w:szCs w:val="20"/>
          <w:lang w:val="en-AU"/>
        </w:rPr>
        <w:t>DBL</w:t>
      </w:r>
      <w:r w:rsidR="004630F0" w:rsidRPr="00B62DCD">
        <w:rPr>
          <w:rFonts w:ascii="Times New Roman" w:hAnsi="Times New Roman" w:cs="Times New Roman"/>
          <w:color w:val="000000"/>
          <w:sz w:val="20"/>
          <w:szCs w:val="20"/>
          <w:lang w:val="en-AU"/>
        </w:rPr>
        <w:t>α</w:t>
      </w:r>
      <w:r w:rsidR="004630F0" w:rsidRPr="00B62DCD">
        <w:rPr>
          <w:rFonts w:ascii="Optima" w:hAnsi="Optima" w:cs="Times New Roman"/>
          <w:color w:val="000000"/>
          <w:sz w:val="20"/>
          <w:szCs w:val="20"/>
          <w:lang w:val="en-AU"/>
        </w:rPr>
        <w:t xml:space="preserve"> types</w:t>
      </w:r>
      <w:r w:rsidR="004630F0" w:rsidRPr="004630F0">
        <w:rPr>
          <w:rFonts w:ascii="Optima" w:hAnsi="Optima" w:cs="Times New Roman"/>
          <w:color w:val="000000"/>
          <w:sz w:val="20"/>
          <w:szCs w:val="20"/>
          <w:lang w:val="en-AU"/>
        </w:rPr>
        <w:t xml:space="preserve"> that were rare </w:t>
      </w:r>
      <w:r w:rsidR="004630F0">
        <w:rPr>
          <w:rFonts w:ascii="Optima" w:hAnsi="Optima" w:cs="Times New Roman"/>
          <w:color w:val="000000"/>
          <w:sz w:val="20"/>
          <w:szCs w:val="20"/>
          <w:lang w:val="en-AU"/>
        </w:rPr>
        <w:t xml:space="preserve">at the EWS </w:t>
      </w:r>
      <w:r w:rsidR="00061B8E">
        <w:rPr>
          <w:rFonts w:ascii="Optima" w:hAnsi="Optima" w:cs="Times New Roman"/>
          <w:color w:val="000000"/>
          <w:sz w:val="20"/>
          <w:szCs w:val="20"/>
          <w:lang w:val="en-AU"/>
        </w:rPr>
        <w:t xml:space="preserve">are </w:t>
      </w:r>
      <w:r w:rsidR="00471B98">
        <w:rPr>
          <w:rFonts w:ascii="Optima" w:hAnsi="Optima" w:cs="Times New Roman"/>
          <w:color w:val="000000"/>
          <w:sz w:val="20"/>
          <w:szCs w:val="20"/>
          <w:lang w:val="en-AU"/>
        </w:rPr>
        <w:t xml:space="preserve">not </w:t>
      </w:r>
      <w:r w:rsidR="00061B8E">
        <w:rPr>
          <w:rFonts w:ascii="Optima" w:hAnsi="Optima" w:cs="Times New Roman"/>
          <w:color w:val="000000"/>
          <w:sz w:val="20"/>
          <w:szCs w:val="20"/>
          <w:lang w:val="en-AU"/>
        </w:rPr>
        <w:t xml:space="preserve">included in the figure (see </w:t>
      </w:r>
      <w:proofErr w:type="spellStart"/>
      <w:r w:rsidR="00061B8E">
        <w:rPr>
          <w:rFonts w:ascii="Optima" w:hAnsi="Optima" w:cs="Times New Roman"/>
          <w:color w:val="000000"/>
          <w:sz w:val="20"/>
          <w:szCs w:val="20"/>
          <w:lang w:val="en-AU"/>
        </w:rPr>
        <w:t>Supp</w:t>
      </w:r>
      <w:proofErr w:type="spellEnd"/>
      <w:r w:rsidR="00061B8E">
        <w:rPr>
          <w:rFonts w:ascii="Optima" w:hAnsi="Optima" w:cs="Times New Roman"/>
          <w:color w:val="000000"/>
          <w:sz w:val="20"/>
          <w:szCs w:val="20"/>
          <w:lang w:val="en-AU"/>
        </w:rPr>
        <w:t xml:space="preserve">). </w:t>
      </w:r>
      <w:r w:rsidR="000C47AC">
        <w:rPr>
          <w:rFonts w:ascii="Optima" w:hAnsi="Optima" w:cs="Times New Roman"/>
          <w:color w:val="000000"/>
          <w:sz w:val="20"/>
          <w:szCs w:val="20"/>
          <w:lang w:val="en-AU"/>
        </w:rPr>
        <w:t xml:space="preserve"> </w:t>
      </w:r>
    </w:p>
    <w:p w14:paraId="6E0132B3" w14:textId="0F398082" w:rsidR="0077378C" w:rsidRPr="004630F0" w:rsidRDefault="0077378C" w:rsidP="0077378C">
      <w:pPr>
        <w:rPr>
          <w:rFonts w:ascii="Optima" w:hAnsi="Optima"/>
          <w:sz w:val="22"/>
          <w:szCs w:val="22"/>
        </w:rPr>
      </w:pPr>
    </w:p>
    <w:p w14:paraId="5A9C03C8" w14:textId="77777777" w:rsidR="0077378C" w:rsidRPr="004630F0" w:rsidRDefault="0077378C" w:rsidP="00AB2634">
      <w:pPr>
        <w:rPr>
          <w:rFonts w:ascii="Optima" w:hAnsi="Optima"/>
          <w:sz w:val="22"/>
          <w:szCs w:val="22"/>
        </w:rPr>
      </w:pPr>
    </w:p>
    <w:p w14:paraId="609BD7D7" w14:textId="77777777" w:rsidR="002B5EB2" w:rsidRPr="004630F0" w:rsidRDefault="002B5EB2" w:rsidP="00AB2634">
      <w:pPr>
        <w:rPr>
          <w:rFonts w:ascii="Optima" w:hAnsi="Optima"/>
          <w:sz w:val="22"/>
          <w:szCs w:val="22"/>
        </w:rPr>
      </w:pPr>
    </w:p>
    <w:p w14:paraId="08E3D454" w14:textId="77777777" w:rsidR="000919B7" w:rsidRPr="004630F0" w:rsidRDefault="000919B7" w:rsidP="009F7AC0">
      <w:pPr>
        <w:rPr>
          <w:rFonts w:ascii="Optima" w:hAnsi="Optima"/>
          <w:lang w:val="en-AU"/>
        </w:rPr>
      </w:pPr>
    </w:p>
    <w:p w14:paraId="27554ED1" w14:textId="77777777" w:rsidR="000919B7" w:rsidRPr="004630F0" w:rsidRDefault="000919B7" w:rsidP="00535BB9">
      <w:pPr>
        <w:pStyle w:val="ListParagraph"/>
        <w:spacing w:line="276" w:lineRule="auto"/>
        <w:jc w:val="both"/>
        <w:rPr>
          <w:rFonts w:ascii="Optima" w:hAnsi="Optima" w:cs="Arial"/>
          <w:color w:val="000000"/>
          <w:sz w:val="22"/>
          <w:szCs w:val="22"/>
          <w:lang w:val="en-AU"/>
        </w:rPr>
      </w:pPr>
    </w:p>
    <w:p w14:paraId="79FB5D89" w14:textId="5D7008AF" w:rsidR="00AB2634" w:rsidRPr="004630F0" w:rsidRDefault="00AB2634" w:rsidP="000919B7">
      <w:pPr>
        <w:rPr>
          <w:rFonts w:ascii="Optima" w:hAnsi="Optima"/>
          <w:sz w:val="22"/>
          <w:szCs w:val="22"/>
        </w:rPr>
      </w:pPr>
      <w:r w:rsidRPr="004630F0">
        <w:rPr>
          <w:rFonts w:ascii="Optima" w:hAnsi="Optima"/>
          <w:sz w:val="22"/>
          <w:szCs w:val="22"/>
        </w:rPr>
        <w:br w:type="page"/>
      </w:r>
    </w:p>
    <w:p w14:paraId="10A298FF" w14:textId="77777777" w:rsidR="000919B7" w:rsidRPr="000919B7" w:rsidRDefault="000919B7" w:rsidP="000919B7">
      <w:pPr>
        <w:rPr>
          <w:rFonts w:ascii="Helvetica Neue" w:hAnsi="Helvetica Neue"/>
          <w:sz w:val="22"/>
          <w:szCs w:val="22"/>
        </w:rPr>
      </w:pPr>
    </w:p>
    <w:p w14:paraId="1800A639" w14:textId="3998C75A" w:rsidR="00F45E8C" w:rsidRPr="00662B7D" w:rsidRDefault="00053F2A">
      <w:r>
        <w:rPr>
          <w:noProof/>
        </w:rPr>
        <w:drawing>
          <wp:inline distT="0" distB="0" distL="0" distR="0" wp14:anchorId="2E800BA8" wp14:editId="725B74B2">
            <wp:extent cx="5727700" cy="5133975"/>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 V2 PTS Scores.png"/>
                    <pic:cNvPicPr/>
                  </pic:nvPicPr>
                  <pic:blipFill>
                    <a:blip r:embed="rId7">
                      <a:extLst>
                        <a:ext uri="{28A0092B-C50C-407E-A947-70E740481C1C}">
                          <a14:useLocalDpi xmlns:a14="http://schemas.microsoft.com/office/drawing/2010/main" val="0"/>
                        </a:ext>
                      </a:extLst>
                    </a:blip>
                    <a:stretch>
                      <a:fillRect/>
                    </a:stretch>
                  </pic:blipFill>
                  <pic:spPr>
                    <a:xfrm>
                      <a:off x="0" y="0"/>
                      <a:ext cx="5727700" cy="5133975"/>
                    </a:xfrm>
                    <a:prstGeom prst="rect">
                      <a:avLst/>
                    </a:prstGeom>
                  </pic:spPr>
                </pic:pic>
              </a:graphicData>
            </a:graphic>
          </wp:inline>
        </w:drawing>
      </w:r>
    </w:p>
    <w:p w14:paraId="16CAE636" w14:textId="2471D440" w:rsidR="009C23CF" w:rsidRDefault="00AB2634">
      <w:pPr>
        <w:rPr>
          <w:rFonts w:ascii="Optima" w:hAnsi="Optima" w:cs="Arial"/>
          <w:color w:val="000000"/>
          <w:sz w:val="22"/>
          <w:szCs w:val="22"/>
          <w:lang w:val="en-AU"/>
        </w:rPr>
      </w:pPr>
      <w:r w:rsidRPr="00886AC9">
        <w:rPr>
          <w:rFonts w:ascii="Optima" w:hAnsi="Optima"/>
          <w:b/>
          <w:sz w:val="20"/>
          <w:szCs w:val="20"/>
        </w:rPr>
        <w:t xml:space="preserve">Figure 2. </w:t>
      </w:r>
      <w:r w:rsidR="00662B7D" w:rsidRPr="00886AC9">
        <w:rPr>
          <w:rFonts w:ascii="Optima" w:hAnsi="Optima"/>
          <w:b/>
          <w:sz w:val="20"/>
          <w:szCs w:val="20"/>
        </w:rPr>
        <w:t xml:space="preserve">Patterns of pairwise type sharing and repertoire overlap. </w:t>
      </w:r>
      <w:r w:rsidR="00662B7D" w:rsidRPr="00886AC9">
        <w:rPr>
          <w:rFonts w:ascii="Optima" w:hAnsi="Optima"/>
          <w:sz w:val="20"/>
          <w:szCs w:val="20"/>
        </w:rPr>
        <w:t xml:space="preserve">Violin plots show the distribution of pairwise type sharing </w:t>
      </w:r>
      <w:r w:rsidR="00671C01" w:rsidRPr="00886AC9">
        <w:rPr>
          <w:rFonts w:ascii="Optima" w:hAnsi="Optima"/>
          <w:sz w:val="20"/>
          <w:szCs w:val="20"/>
        </w:rPr>
        <w:t xml:space="preserve">(PTS) </w:t>
      </w:r>
      <w:r w:rsidR="00662B7D" w:rsidRPr="00886AC9">
        <w:rPr>
          <w:rFonts w:ascii="Optima" w:hAnsi="Optima"/>
          <w:sz w:val="20"/>
          <w:szCs w:val="20"/>
        </w:rPr>
        <w:t>scores among isolate DBL</w:t>
      </w:r>
      <w:r w:rsidR="00662B7D" w:rsidRPr="00886AC9">
        <w:rPr>
          <w:rFonts w:ascii="Times New Roman" w:hAnsi="Times New Roman" w:cs="Times New Roman"/>
          <w:sz w:val="20"/>
          <w:szCs w:val="20"/>
        </w:rPr>
        <w:t>α</w:t>
      </w:r>
      <w:r w:rsidR="00662B7D" w:rsidRPr="00886AC9">
        <w:rPr>
          <w:rFonts w:ascii="Optima" w:hAnsi="Optima"/>
          <w:sz w:val="20"/>
          <w:szCs w:val="20"/>
        </w:rPr>
        <w:t xml:space="preserve"> repertoires</w:t>
      </w:r>
      <w:r w:rsidR="00B03F45" w:rsidRPr="00886AC9">
        <w:rPr>
          <w:rFonts w:ascii="Optima" w:hAnsi="Optima"/>
          <w:sz w:val="20"/>
          <w:szCs w:val="20"/>
        </w:rPr>
        <w:t>.</w:t>
      </w:r>
      <w:r w:rsidR="00662B7D" w:rsidRPr="00886AC9">
        <w:rPr>
          <w:rFonts w:ascii="Optima" w:hAnsi="Optima"/>
          <w:sz w:val="20"/>
          <w:szCs w:val="20"/>
        </w:rPr>
        <w:t xml:space="preserve"> </w:t>
      </w:r>
      <w:r w:rsidR="00D573AC" w:rsidRPr="00886AC9">
        <w:rPr>
          <w:rFonts w:ascii="Optima" w:hAnsi="Optima"/>
          <w:sz w:val="20"/>
          <w:szCs w:val="20"/>
        </w:rPr>
        <w:t>The colors indicate the distribution of PTS scores among isolate DBL</w:t>
      </w:r>
      <w:r w:rsidR="00D573AC" w:rsidRPr="00886AC9">
        <w:rPr>
          <w:rFonts w:ascii="Times New Roman" w:hAnsi="Times New Roman" w:cs="Times New Roman"/>
          <w:sz w:val="20"/>
          <w:szCs w:val="20"/>
        </w:rPr>
        <w:t>α</w:t>
      </w:r>
      <w:r w:rsidR="00D573AC" w:rsidRPr="00886AC9">
        <w:rPr>
          <w:rFonts w:ascii="Optima" w:hAnsi="Optima"/>
          <w:sz w:val="20"/>
          <w:szCs w:val="20"/>
        </w:rPr>
        <w:t xml:space="preserve"> repertoires for all DBL</w:t>
      </w:r>
      <w:r w:rsidR="00D573AC" w:rsidRPr="00886AC9">
        <w:rPr>
          <w:rFonts w:ascii="Times New Roman" w:hAnsi="Times New Roman" w:cs="Times New Roman"/>
          <w:sz w:val="20"/>
          <w:szCs w:val="20"/>
        </w:rPr>
        <w:t>α</w:t>
      </w:r>
      <w:r w:rsidR="00D573AC" w:rsidRPr="00886AC9">
        <w:rPr>
          <w:rFonts w:ascii="Optima" w:hAnsi="Optima"/>
          <w:sz w:val="20"/>
          <w:szCs w:val="20"/>
        </w:rPr>
        <w:t xml:space="preserve"> types (purple), </w:t>
      </w:r>
      <w:proofErr w:type="spellStart"/>
      <w:r w:rsidR="00D573AC" w:rsidRPr="00886AC9">
        <w:rPr>
          <w:rFonts w:ascii="Optima" w:hAnsi="Optima"/>
          <w:sz w:val="20"/>
          <w:szCs w:val="20"/>
        </w:rPr>
        <w:t>upsA</w:t>
      </w:r>
      <w:proofErr w:type="spellEnd"/>
      <w:r w:rsidR="00D573AC" w:rsidRPr="00886AC9">
        <w:rPr>
          <w:rFonts w:ascii="Optima" w:hAnsi="Optima"/>
          <w:sz w:val="20"/>
          <w:szCs w:val="20"/>
        </w:rPr>
        <w:t xml:space="preserve"> DBL</w:t>
      </w:r>
      <w:r w:rsidR="00D573AC" w:rsidRPr="00886AC9">
        <w:rPr>
          <w:rFonts w:ascii="Times New Roman" w:hAnsi="Times New Roman" w:cs="Times New Roman"/>
          <w:sz w:val="20"/>
          <w:szCs w:val="20"/>
        </w:rPr>
        <w:t>α</w:t>
      </w:r>
      <w:r w:rsidR="00D573AC" w:rsidRPr="00886AC9">
        <w:rPr>
          <w:rFonts w:ascii="Optima" w:hAnsi="Optima"/>
          <w:sz w:val="20"/>
          <w:szCs w:val="20"/>
        </w:rPr>
        <w:t xml:space="preserve"> types (pink) and non-</w:t>
      </w:r>
      <w:proofErr w:type="spellStart"/>
      <w:r w:rsidR="00D573AC" w:rsidRPr="00886AC9">
        <w:rPr>
          <w:rFonts w:ascii="Optima" w:hAnsi="Optima"/>
          <w:sz w:val="20"/>
          <w:szCs w:val="20"/>
        </w:rPr>
        <w:t>upsA</w:t>
      </w:r>
      <w:proofErr w:type="spellEnd"/>
      <w:r w:rsidR="00D573AC" w:rsidRPr="00886AC9">
        <w:rPr>
          <w:rFonts w:ascii="Optima" w:hAnsi="Optima"/>
          <w:sz w:val="20"/>
          <w:szCs w:val="20"/>
        </w:rPr>
        <w:t xml:space="preserve"> DBL</w:t>
      </w:r>
      <w:r w:rsidR="00D573AC" w:rsidRPr="00886AC9">
        <w:rPr>
          <w:rFonts w:ascii="Times New Roman" w:hAnsi="Times New Roman" w:cs="Times New Roman"/>
          <w:sz w:val="20"/>
          <w:szCs w:val="20"/>
        </w:rPr>
        <w:t>α</w:t>
      </w:r>
      <w:r w:rsidR="00D573AC" w:rsidRPr="00886AC9">
        <w:rPr>
          <w:rFonts w:ascii="Optima" w:hAnsi="Optima"/>
          <w:sz w:val="20"/>
          <w:szCs w:val="20"/>
        </w:rPr>
        <w:t xml:space="preserve"> types (green). </w:t>
      </w:r>
      <w:r w:rsidR="009202CC" w:rsidRPr="00886AC9">
        <w:rPr>
          <w:rFonts w:ascii="Optima" w:hAnsi="Optima"/>
          <w:b/>
          <w:sz w:val="20"/>
          <w:szCs w:val="20"/>
        </w:rPr>
        <w:t>(</w:t>
      </w:r>
      <w:r w:rsidR="00662B7D" w:rsidRPr="00886AC9">
        <w:rPr>
          <w:rFonts w:ascii="Optima" w:hAnsi="Optima"/>
          <w:b/>
          <w:sz w:val="20"/>
          <w:szCs w:val="20"/>
        </w:rPr>
        <w:t>A</w:t>
      </w:r>
      <w:r w:rsidR="009202CC" w:rsidRPr="00886AC9">
        <w:rPr>
          <w:rFonts w:ascii="Optima" w:hAnsi="Optima"/>
          <w:b/>
          <w:sz w:val="20"/>
          <w:szCs w:val="20"/>
        </w:rPr>
        <w:t>)</w:t>
      </w:r>
      <w:r w:rsidR="009202CC" w:rsidRPr="00886AC9">
        <w:rPr>
          <w:rFonts w:ascii="Optima" w:hAnsi="Optima"/>
          <w:sz w:val="20"/>
          <w:szCs w:val="20"/>
        </w:rPr>
        <w:t xml:space="preserve"> A</w:t>
      </w:r>
      <w:r w:rsidR="00662B7D" w:rsidRPr="00886AC9">
        <w:rPr>
          <w:rFonts w:ascii="Optima" w:hAnsi="Optima"/>
          <w:sz w:val="20"/>
          <w:szCs w:val="20"/>
        </w:rPr>
        <w:t>t the end of the wet season</w:t>
      </w:r>
      <w:r w:rsidR="00EF4066">
        <w:rPr>
          <w:rFonts w:ascii="Optima" w:hAnsi="Optima"/>
          <w:sz w:val="20"/>
          <w:szCs w:val="20"/>
        </w:rPr>
        <w:t xml:space="preserve"> (EWS</w:t>
      </w:r>
      <w:r w:rsidR="00A858D5">
        <w:rPr>
          <w:rFonts w:ascii="Optima" w:hAnsi="Optima"/>
          <w:sz w:val="20"/>
          <w:szCs w:val="20"/>
        </w:rPr>
        <w:t>)</w:t>
      </w:r>
      <w:r w:rsidR="009202CC" w:rsidRPr="00886AC9">
        <w:rPr>
          <w:rFonts w:ascii="Optima" w:hAnsi="Optima"/>
          <w:sz w:val="20"/>
          <w:szCs w:val="20"/>
        </w:rPr>
        <w:t xml:space="preserve"> the median PTS score was 0.03 (range = 0 – 0.62) with three highly-related isolate pairs (PTS ≥ 0.50) identified</w:t>
      </w:r>
      <w:r w:rsidR="00853B4D">
        <w:rPr>
          <w:rFonts w:ascii="Optima" w:hAnsi="Optima"/>
          <w:sz w:val="20"/>
          <w:szCs w:val="20"/>
        </w:rPr>
        <w:t>, which are</w:t>
      </w:r>
      <w:r w:rsidR="009202CC" w:rsidRPr="00886AC9">
        <w:rPr>
          <w:rFonts w:ascii="Optima" w:hAnsi="Optima"/>
          <w:sz w:val="20"/>
          <w:szCs w:val="20"/>
        </w:rPr>
        <w:t xml:space="preserve"> represented by points on the violin plot. </w:t>
      </w:r>
      <w:r w:rsidR="009202CC" w:rsidRPr="00886AC9">
        <w:rPr>
          <w:rFonts w:ascii="Optima" w:hAnsi="Optima"/>
          <w:b/>
          <w:sz w:val="20"/>
          <w:szCs w:val="20"/>
        </w:rPr>
        <w:t>(</w:t>
      </w:r>
      <w:r w:rsidR="00662B7D" w:rsidRPr="00886AC9">
        <w:rPr>
          <w:rFonts w:ascii="Optima" w:hAnsi="Optima"/>
          <w:b/>
          <w:sz w:val="20"/>
          <w:szCs w:val="20"/>
        </w:rPr>
        <w:t>B</w:t>
      </w:r>
      <w:r w:rsidR="009202CC" w:rsidRPr="00886AC9">
        <w:rPr>
          <w:rFonts w:ascii="Optima" w:hAnsi="Optima"/>
          <w:b/>
          <w:sz w:val="20"/>
          <w:szCs w:val="20"/>
        </w:rPr>
        <w:t>)</w:t>
      </w:r>
      <w:r w:rsidR="00662B7D" w:rsidRPr="00886AC9">
        <w:rPr>
          <w:rFonts w:ascii="Optima" w:hAnsi="Optima"/>
          <w:b/>
          <w:sz w:val="20"/>
          <w:szCs w:val="20"/>
        </w:rPr>
        <w:t xml:space="preserve"> </w:t>
      </w:r>
      <w:r w:rsidR="009202CC" w:rsidRPr="00886AC9">
        <w:rPr>
          <w:rFonts w:ascii="Optima" w:hAnsi="Optima"/>
          <w:sz w:val="20"/>
          <w:szCs w:val="20"/>
        </w:rPr>
        <w:t>A</w:t>
      </w:r>
      <w:r w:rsidR="00662B7D" w:rsidRPr="00886AC9">
        <w:rPr>
          <w:rFonts w:ascii="Optima" w:hAnsi="Optima"/>
          <w:sz w:val="20"/>
          <w:szCs w:val="20"/>
        </w:rPr>
        <w:t>t the end of the dry season</w:t>
      </w:r>
      <w:r w:rsidR="00601E11">
        <w:rPr>
          <w:rFonts w:ascii="Optima" w:hAnsi="Optima"/>
          <w:sz w:val="20"/>
          <w:szCs w:val="20"/>
        </w:rPr>
        <w:t xml:space="preserve"> (EDS)</w:t>
      </w:r>
      <w:r w:rsidR="009202CC" w:rsidRPr="00886AC9">
        <w:rPr>
          <w:rFonts w:ascii="Optima" w:hAnsi="Optima"/>
          <w:sz w:val="20"/>
          <w:szCs w:val="20"/>
        </w:rPr>
        <w:t xml:space="preserve"> the median PTS score was 0.03 (range = 0 – 0.91) with three </w:t>
      </w:r>
      <w:proofErr w:type="gramStart"/>
      <w:r w:rsidR="009202CC" w:rsidRPr="00886AC9">
        <w:rPr>
          <w:rFonts w:ascii="Optima" w:hAnsi="Optima"/>
          <w:sz w:val="20"/>
          <w:szCs w:val="20"/>
        </w:rPr>
        <w:t>highly-related</w:t>
      </w:r>
      <w:proofErr w:type="gramEnd"/>
      <w:r w:rsidR="009202CC" w:rsidRPr="00886AC9">
        <w:rPr>
          <w:rFonts w:ascii="Optima" w:hAnsi="Optima"/>
          <w:sz w:val="20"/>
          <w:szCs w:val="20"/>
        </w:rPr>
        <w:t xml:space="preserve"> isolate pairs identified. </w:t>
      </w:r>
      <w:r w:rsidR="00D573AC" w:rsidRPr="00886AC9">
        <w:rPr>
          <w:rFonts w:ascii="Optima" w:hAnsi="Optima"/>
          <w:b/>
          <w:sz w:val="20"/>
          <w:szCs w:val="20"/>
        </w:rPr>
        <w:t>(</w:t>
      </w:r>
      <w:r w:rsidR="00662B7D" w:rsidRPr="00886AC9">
        <w:rPr>
          <w:rFonts w:ascii="Optima" w:hAnsi="Optima"/>
          <w:b/>
          <w:sz w:val="20"/>
          <w:szCs w:val="20"/>
        </w:rPr>
        <w:t>C</w:t>
      </w:r>
      <w:r w:rsidR="00D573AC" w:rsidRPr="00886AC9">
        <w:rPr>
          <w:rFonts w:ascii="Optima" w:hAnsi="Optima"/>
          <w:b/>
          <w:sz w:val="20"/>
          <w:szCs w:val="20"/>
        </w:rPr>
        <w:t xml:space="preserve">) </w:t>
      </w:r>
      <w:r w:rsidR="00D573AC" w:rsidRPr="00886AC9">
        <w:rPr>
          <w:rFonts w:ascii="Optima" w:hAnsi="Optima" w:cs="Arial"/>
          <w:color w:val="000000"/>
          <w:sz w:val="20"/>
          <w:szCs w:val="20"/>
          <w:lang w:val="en-AU"/>
        </w:rPr>
        <w:t xml:space="preserve">To examine the </w:t>
      </w:r>
      <w:r w:rsidR="00D573AC" w:rsidRPr="00886AC9">
        <w:rPr>
          <w:rFonts w:ascii="Optima" w:hAnsi="Optima" w:cs="Arial"/>
          <w:i/>
          <w:color w:val="000000"/>
          <w:sz w:val="20"/>
          <w:szCs w:val="20"/>
          <w:lang w:val="en-AU"/>
        </w:rPr>
        <w:t xml:space="preserve">temporal </w:t>
      </w:r>
      <w:r w:rsidR="00D573AC" w:rsidRPr="00886AC9">
        <w:rPr>
          <w:rFonts w:ascii="Optima" w:hAnsi="Optima" w:cs="Arial"/>
          <w:color w:val="000000"/>
          <w:sz w:val="20"/>
          <w:szCs w:val="20"/>
          <w:lang w:val="en-AU"/>
        </w:rPr>
        <w:t>patterns of population structure across transmission seasons, we calculated PTS by comparing the 664 isolate repertoires at the EWS to the 435 isolate repertoires at the EDS. We observed minimal overlap of DBL</w:t>
      </w:r>
      <w:r w:rsidR="00D573AC" w:rsidRPr="00886AC9">
        <w:rPr>
          <w:rFonts w:ascii="Times New Roman" w:hAnsi="Times New Roman" w:cs="Times New Roman"/>
          <w:color w:val="000000"/>
          <w:sz w:val="20"/>
          <w:szCs w:val="20"/>
          <w:lang w:val="en-AU"/>
        </w:rPr>
        <w:t>α</w:t>
      </w:r>
      <w:r w:rsidR="00D573AC" w:rsidRPr="00886AC9">
        <w:rPr>
          <w:rFonts w:ascii="Optima" w:hAnsi="Optima" w:cs="Arial"/>
          <w:iCs/>
          <w:color w:val="000000"/>
          <w:sz w:val="20"/>
          <w:szCs w:val="20"/>
          <w:lang w:val="en-AU"/>
        </w:rPr>
        <w:t xml:space="preserve"> repertoires</w:t>
      </w:r>
      <w:r w:rsidR="00D573AC" w:rsidRPr="00886AC9">
        <w:rPr>
          <w:rFonts w:ascii="Optima" w:hAnsi="Optima" w:cs="Arial"/>
          <w:color w:val="000000"/>
          <w:sz w:val="20"/>
          <w:szCs w:val="20"/>
          <w:lang w:val="en-AU"/>
        </w:rPr>
        <w:t xml:space="preserve"> between seasons; the median PTS was 0.03 (range = 0 - 0.97) and 99.9% of isolate repertoires shared ≤10% of their DBL</w:t>
      </w:r>
      <w:r w:rsidR="00D573AC" w:rsidRPr="00886AC9">
        <w:rPr>
          <w:rFonts w:ascii="Times New Roman" w:hAnsi="Times New Roman" w:cs="Times New Roman"/>
          <w:color w:val="000000"/>
          <w:sz w:val="20"/>
          <w:szCs w:val="20"/>
          <w:lang w:val="en-AU"/>
        </w:rPr>
        <w:t>α</w:t>
      </w:r>
      <w:r w:rsidR="00D573AC" w:rsidRPr="00886AC9">
        <w:rPr>
          <w:rFonts w:ascii="Optima" w:hAnsi="Optima" w:cs="Arial"/>
          <w:color w:val="000000"/>
          <w:sz w:val="20"/>
          <w:szCs w:val="20"/>
          <w:lang w:val="en-AU"/>
        </w:rPr>
        <w:t xml:space="preserve"> types (i.e., PTS ≤ 0.10). There was only one pair of identical isolate DBL</w:t>
      </w:r>
      <w:r w:rsidR="00D573AC" w:rsidRPr="00886AC9">
        <w:rPr>
          <w:rFonts w:ascii="Times New Roman" w:hAnsi="Times New Roman" w:cs="Times New Roman"/>
          <w:color w:val="000000"/>
          <w:sz w:val="20"/>
          <w:szCs w:val="20"/>
          <w:lang w:val="en-AU"/>
        </w:rPr>
        <w:t>α</w:t>
      </w:r>
      <w:r w:rsidR="00D573AC" w:rsidRPr="00886AC9">
        <w:rPr>
          <w:rFonts w:ascii="Optima" w:hAnsi="Optima" w:cs="Arial"/>
          <w:iCs/>
          <w:color w:val="000000"/>
          <w:sz w:val="20"/>
          <w:szCs w:val="20"/>
          <w:lang w:val="en-AU"/>
        </w:rPr>
        <w:t xml:space="preserve"> repertoires</w:t>
      </w:r>
      <w:r w:rsidR="00D573AC" w:rsidRPr="00886AC9">
        <w:rPr>
          <w:rFonts w:ascii="Optima" w:hAnsi="Optima" w:cs="Arial"/>
          <w:color w:val="000000"/>
          <w:sz w:val="20"/>
          <w:szCs w:val="20"/>
          <w:lang w:val="en-AU"/>
        </w:rPr>
        <w:t xml:space="preserve"> (PTS = 0.97), which curiously were identified from the same individual at both time points. </w:t>
      </w:r>
      <w:r w:rsidR="00D573AC" w:rsidRPr="00886AC9">
        <w:rPr>
          <w:rFonts w:ascii="Optima" w:hAnsi="Optima" w:cs="Arial"/>
          <w:b/>
          <w:color w:val="000000"/>
          <w:sz w:val="20"/>
          <w:szCs w:val="20"/>
          <w:lang w:val="en-AU"/>
        </w:rPr>
        <w:t>(D)</w:t>
      </w:r>
      <w:r w:rsidR="00D573AC" w:rsidRPr="00886AC9">
        <w:rPr>
          <w:rFonts w:ascii="Optima" w:hAnsi="Optima" w:cs="Arial"/>
          <w:color w:val="000000"/>
          <w:sz w:val="20"/>
          <w:szCs w:val="20"/>
          <w:lang w:val="en-AU"/>
        </w:rPr>
        <w:t xml:space="preserve"> As a proportion of the cohort participants surveyed had asymptomatic infections (microscopic or </w:t>
      </w:r>
      <w:proofErr w:type="spellStart"/>
      <w:r w:rsidR="00D573AC" w:rsidRPr="00886AC9">
        <w:rPr>
          <w:rFonts w:ascii="Optima" w:hAnsi="Optima" w:cs="Arial"/>
          <w:color w:val="000000"/>
          <w:sz w:val="20"/>
          <w:szCs w:val="20"/>
          <w:lang w:val="en-AU"/>
        </w:rPr>
        <w:t>submicroscopic</w:t>
      </w:r>
      <w:proofErr w:type="spellEnd"/>
      <w:r w:rsidR="00D573AC" w:rsidRPr="00886AC9">
        <w:rPr>
          <w:rFonts w:ascii="Optima" w:hAnsi="Optima" w:cs="Arial"/>
          <w:color w:val="000000"/>
          <w:sz w:val="20"/>
          <w:szCs w:val="20"/>
          <w:lang w:val="en-AU"/>
        </w:rPr>
        <w:t>) at both time points, we looked at the PTS in parasite isolates collected from the same individuals to look at temporal within-host infection turnover patterns. 575 individuals had asymptomatic infections at both the EWS and EDS and we were able to examine 296 of these individuals (</w:t>
      </w:r>
      <w:r w:rsidR="00D573AC" w:rsidRPr="00886AC9">
        <w:rPr>
          <w:rFonts w:ascii="Optima" w:hAnsi="Optima" w:cs="Arial"/>
          <w:i/>
          <w:color w:val="000000"/>
          <w:sz w:val="20"/>
          <w:szCs w:val="20"/>
          <w:lang w:val="en-AU"/>
        </w:rPr>
        <w:t>N</w:t>
      </w:r>
      <w:r w:rsidR="00D573AC" w:rsidRPr="00886AC9">
        <w:rPr>
          <w:rFonts w:ascii="Optima" w:hAnsi="Optima" w:cs="Arial"/>
          <w:color w:val="000000"/>
          <w:sz w:val="20"/>
          <w:szCs w:val="20"/>
          <w:lang w:val="en-AU"/>
        </w:rPr>
        <w:t xml:space="preserve"> = 592 </w:t>
      </w:r>
      <w:r w:rsidR="00D573AC" w:rsidRPr="00886AC9">
        <w:rPr>
          <w:rFonts w:ascii="Optima" w:hAnsi="Optima" w:cs="Arial"/>
          <w:i/>
          <w:color w:val="000000"/>
          <w:sz w:val="20"/>
          <w:szCs w:val="20"/>
          <w:lang w:val="en-AU"/>
        </w:rPr>
        <w:t xml:space="preserve">P. falciparum </w:t>
      </w:r>
      <w:r w:rsidR="00D573AC" w:rsidRPr="00886AC9">
        <w:rPr>
          <w:rFonts w:ascii="Optima" w:hAnsi="Optima" w:cs="Arial"/>
          <w:color w:val="000000"/>
          <w:sz w:val="20"/>
          <w:szCs w:val="20"/>
          <w:lang w:val="en-AU"/>
        </w:rPr>
        <w:t xml:space="preserve">isolates) with </w:t>
      </w:r>
      <w:proofErr w:type="spellStart"/>
      <w:r w:rsidR="00D573AC" w:rsidRPr="00886AC9">
        <w:rPr>
          <w:rFonts w:ascii="Optima" w:hAnsi="Optima" w:cs="Arial"/>
          <w:i/>
          <w:color w:val="000000"/>
          <w:sz w:val="20"/>
          <w:szCs w:val="20"/>
          <w:lang w:val="en-AU"/>
        </w:rPr>
        <w:t>var</w:t>
      </w:r>
      <w:proofErr w:type="spellEnd"/>
      <w:r w:rsidR="00D573AC" w:rsidRPr="00886AC9">
        <w:rPr>
          <w:rFonts w:ascii="Optima" w:hAnsi="Optima" w:cs="Arial"/>
          <w:i/>
          <w:color w:val="000000"/>
          <w:sz w:val="20"/>
          <w:szCs w:val="20"/>
          <w:lang w:val="en-AU"/>
        </w:rPr>
        <w:t xml:space="preserve"> </w:t>
      </w:r>
      <w:r w:rsidR="00D573AC" w:rsidRPr="00886AC9">
        <w:rPr>
          <w:rFonts w:ascii="Optima" w:hAnsi="Optima" w:cs="Arial"/>
          <w:color w:val="000000"/>
          <w:sz w:val="20"/>
          <w:szCs w:val="20"/>
          <w:lang w:val="en-AU"/>
        </w:rPr>
        <w:t xml:space="preserve">data at both time points for our analysis (see Supplement for details). The median PTS was 0.04 (range = 0 - 0.97) and 92.6% of isolate </w:t>
      </w:r>
      <w:r w:rsidR="00D573AC" w:rsidRPr="00886AC9">
        <w:rPr>
          <w:rFonts w:ascii="Optima" w:hAnsi="Optima" w:cs="Arial"/>
          <w:iCs/>
          <w:color w:val="000000"/>
          <w:sz w:val="20"/>
          <w:szCs w:val="20"/>
          <w:lang w:val="en-AU"/>
        </w:rPr>
        <w:t xml:space="preserve">repertoires </w:t>
      </w:r>
      <w:r w:rsidR="00D573AC" w:rsidRPr="00886AC9">
        <w:rPr>
          <w:rFonts w:ascii="Optima" w:hAnsi="Optima" w:cs="Arial"/>
          <w:color w:val="000000"/>
          <w:sz w:val="20"/>
          <w:szCs w:val="20"/>
          <w:lang w:val="en-AU"/>
        </w:rPr>
        <w:t>shared ≤10% of their DBL</w:t>
      </w:r>
      <w:r w:rsidR="00D573AC" w:rsidRPr="00886AC9">
        <w:rPr>
          <w:rFonts w:ascii="Times New Roman" w:hAnsi="Times New Roman" w:cs="Times New Roman"/>
          <w:color w:val="000000"/>
          <w:sz w:val="20"/>
          <w:szCs w:val="20"/>
          <w:lang w:val="en-AU"/>
        </w:rPr>
        <w:t>α</w:t>
      </w:r>
      <w:r w:rsidR="00D573AC" w:rsidRPr="00886AC9">
        <w:rPr>
          <w:rFonts w:ascii="Optima" w:hAnsi="Optima" w:cs="Arial"/>
          <w:color w:val="000000"/>
          <w:sz w:val="20"/>
          <w:szCs w:val="20"/>
          <w:lang w:val="en-AU"/>
        </w:rPr>
        <w:t xml:space="preserve"> types between seasons. The maximum PTS score (PTS = 0.97) revealed a chronic infection that persisted from the EWS through to the subsequent EDS for at least 7 months.</w:t>
      </w:r>
      <w:r w:rsidR="00601A3B" w:rsidRPr="00886AC9">
        <w:rPr>
          <w:rFonts w:ascii="Optima" w:hAnsi="Optima" w:cs="Arial"/>
          <w:color w:val="000000"/>
          <w:sz w:val="20"/>
          <w:szCs w:val="20"/>
          <w:lang w:val="en-AU"/>
        </w:rPr>
        <w:t xml:space="preserve"> </w:t>
      </w:r>
      <w:r w:rsidR="009C23CF" w:rsidRPr="00886AC9">
        <w:rPr>
          <w:rFonts w:ascii="Optima" w:hAnsi="Optima" w:cs="Arial"/>
          <w:color w:val="000000"/>
          <w:sz w:val="20"/>
          <w:szCs w:val="20"/>
          <w:lang w:val="en-AU"/>
        </w:rPr>
        <w:t xml:space="preserve">When we examined the type-specific PTS patterns, there was significantly higher sharing of </w:t>
      </w:r>
      <w:proofErr w:type="spellStart"/>
      <w:r w:rsidR="009C23CF" w:rsidRPr="00886AC9">
        <w:rPr>
          <w:rFonts w:ascii="Optima" w:hAnsi="Optima" w:cs="Arial"/>
          <w:color w:val="000000"/>
          <w:sz w:val="20"/>
          <w:szCs w:val="20"/>
          <w:lang w:val="en-AU"/>
        </w:rPr>
        <w:t>upsA</w:t>
      </w:r>
      <w:proofErr w:type="spellEnd"/>
      <w:r w:rsidR="009C23CF" w:rsidRPr="00886AC9">
        <w:rPr>
          <w:rFonts w:ascii="Optima" w:hAnsi="Optima" w:cs="Arial"/>
          <w:color w:val="000000"/>
          <w:sz w:val="20"/>
          <w:szCs w:val="20"/>
          <w:lang w:val="en-AU"/>
        </w:rPr>
        <w:t xml:space="preserve"> DBL</w:t>
      </w:r>
      <w:r w:rsidR="009C23CF" w:rsidRPr="00886AC9">
        <w:rPr>
          <w:rFonts w:ascii="Times New Roman" w:hAnsi="Times New Roman" w:cs="Times New Roman"/>
          <w:color w:val="000000"/>
          <w:sz w:val="20"/>
          <w:szCs w:val="20"/>
          <w:lang w:val="en-AU"/>
        </w:rPr>
        <w:t>α</w:t>
      </w:r>
      <w:r w:rsidR="009C23CF" w:rsidRPr="00886AC9">
        <w:rPr>
          <w:rFonts w:ascii="Optima" w:hAnsi="Optima" w:cs="Arial"/>
          <w:color w:val="000000"/>
          <w:sz w:val="20"/>
          <w:szCs w:val="20"/>
          <w:lang w:val="en-AU"/>
        </w:rPr>
        <w:t xml:space="preserve"> types compared to the non-</w:t>
      </w:r>
      <w:proofErr w:type="spellStart"/>
      <w:r w:rsidR="009C23CF" w:rsidRPr="00886AC9">
        <w:rPr>
          <w:rFonts w:ascii="Optima" w:hAnsi="Optima" w:cs="Arial"/>
          <w:color w:val="000000"/>
          <w:sz w:val="20"/>
          <w:szCs w:val="20"/>
          <w:lang w:val="en-AU"/>
        </w:rPr>
        <w:t>upsA</w:t>
      </w:r>
      <w:proofErr w:type="spellEnd"/>
      <w:r w:rsidR="009C23CF" w:rsidRPr="00886AC9">
        <w:rPr>
          <w:rFonts w:ascii="Optima" w:hAnsi="Optima" w:cs="Arial"/>
          <w:color w:val="000000"/>
          <w:sz w:val="20"/>
          <w:szCs w:val="20"/>
          <w:lang w:val="en-AU"/>
        </w:rPr>
        <w:t xml:space="preserve"> types (</w:t>
      </w:r>
      <w:r w:rsidR="009C23CF" w:rsidRPr="00886AC9">
        <w:rPr>
          <w:rFonts w:ascii="Optima" w:hAnsi="Optima" w:cs="Arial"/>
          <w:i/>
          <w:color w:val="000000"/>
          <w:sz w:val="20"/>
          <w:szCs w:val="20"/>
          <w:lang w:val="en-AU"/>
        </w:rPr>
        <w:t xml:space="preserve">p </w:t>
      </w:r>
      <w:r w:rsidR="009C23CF" w:rsidRPr="00886AC9">
        <w:rPr>
          <w:rFonts w:ascii="Optima" w:hAnsi="Optima" w:cs="Arial"/>
          <w:color w:val="000000"/>
          <w:sz w:val="20"/>
          <w:szCs w:val="20"/>
          <w:lang w:val="en-AU"/>
        </w:rPr>
        <w:t xml:space="preserve">&lt; 0.001) for all stratifications. </w:t>
      </w:r>
    </w:p>
    <w:p w14:paraId="463AD6CE" w14:textId="1149B899" w:rsidR="00F45E8C" w:rsidRPr="00662B7D" w:rsidRDefault="00CA0447">
      <w:r>
        <w:rPr>
          <w:noProof/>
        </w:rPr>
        <w:drawing>
          <wp:inline distT="0" distB="0" distL="0" distR="0" wp14:anchorId="543B76A9" wp14:editId="03BD4A69">
            <wp:extent cx="5727700" cy="78867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3 Version 3 Age-Specific Patterns.png"/>
                    <pic:cNvPicPr/>
                  </pic:nvPicPr>
                  <pic:blipFill>
                    <a:blip r:embed="rId8">
                      <a:extLst>
                        <a:ext uri="{28A0092B-C50C-407E-A947-70E740481C1C}">
                          <a14:useLocalDpi xmlns:a14="http://schemas.microsoft.com/office/drawing/2010/main" val="0"/>
                        </a:ext>
                      </a:extLst>
                    </a:blip>
                    <a:stretch>
                      <a:fillRect/>
                    </a:stretch>
                  </pic:blipFill>
                  <pic:spPr>
                    <a:xfrm>
                      <a:off x="0" y="0"/>
                      <a:ext cx="5727700" cy="7886700"/>
                    </a:xfrm>
                    <a:prstGeom prst="rect">
                      <a:avLst/>
                    </a:prstGeom>
                  </pic:spPr>
                </pic:pic>
              </a:graphicData>
            </a:graphic>
          </wp:inline>
        </w:drawing>
      </w:r>
    </w:p>
    <w:p w14:paraId="5AC8428F" w14:textId="26028BA2" w:rsidR="003029B6" w:rsidRPr="001615F7" w:rsidRDefault="00656E8E" w:rsidP="00954538">
      <w:pPr>
        <w:pStyle w:val="Normal1"/>
        <w:jc w:val="both"/>
        <w:rPr>
          <w:rFonts w:ascii="Optima" w:hAnsi="Optima"/>
          <w:sz w:val="20"/>
          <w:szCs w:val="20"/>
        </w:rPr>
      </w:pPr>
      <w:r w:rsidRPr="00C01E7C">
        <w:rPr>
          <w:rFonts w:ascii="Optima" w:hAnsi="Optima"/>
          <w:b/>
          <w:sz w:val="20"/>
          <w:szCs w:val="20"/>
        </w:rPr>
        <w:t>Figure 3</w:t>
      </w:r>
      <w:r w:rsidR="00216D68" w:rsidRPr="00C01E7C">
        <w:rPr>
          <w:rFonts w:ascii="Optima" w:hAnsi="Optima"/>
          <w:b/>
          <w:sz w:val="20"/>
          <w:szCs w:val="20"/>
        </w:rPr>
        <w:t xml:space="preserve">. Age-specific patterns of </w:t>
      </w:r>
      <w:r w:rsidR="00137990">
        <w:rPr>
          <w:rFonts w:ascii="Optima" w:hAnsi="Optima"/>
          <w:b/>
          <w:sz w:val="20"/>
          <w:szCs w:val="20"/>
        </w:rPr>
        <w:t xml:space="preserve">infection complexity and </w:t>
      </w:r>
      <w:r w:rsidR="00216D68" w:rsidRPr="00C01E7C">
        <w:rPr>
          <w:rFonts w:ascii="Optima" w:hAnsi="Optima"/>
          <w:b/>
          <w:sz w:val="20"/>
          <w:szCs w:val="20"/>
        </w:rPr>
        <w:t xml:space="preserve">repertoire overlap. </w:t>
      </w:r>
      <w:r w:rsidR="00137990">
        <w:rPr>
          <w:rFonts w:ascii="Optima" w:hAnsi="Optima"/>
          <w:b/>
          <w:sz w:val="20"/>
          <w:szCs w:val="20"/>
        </w:rPr>
        <w:t xml:space="preserve">(A) </w:t>
      </w:r>
      <w:r w:rsidR="00137990" w:rsidRPr="00891A62">
        <w:rPr>
          <w:rFonts w:ascii="Optima" w:hAnsi="Optima"/>
          <w:b/>
          <w:sz w:val="20"/>
          <w:szCs w:val="20"/>
        </w:rPr>
        <w:t>Age-specific patterns of infection complexity</w:t>
      </w:r>
      <w:r w:rsidR="00137990">
        <w:rPr>
          <w:rFonts w:ascii="Optima" w:hAnsi="Optima"/>
          <w:b/>
          <w:sz w:val="20"/>
          <w:szCs w:val="20"/>
        </w:rPr>
        <w:t xml:space="preserve">. </w:t>
      </w:r>
      <w:r w:rsidR="00137990" w:rsidRPr="00891A62">
        <w:rPr>
          <w:rFonts w:ascii="Optima" w:hAnsi="Optima"/>
          <w:sz w:val="20"/>
          <w:szCs w:val="20"/>
        </w:rPr>
        <w:t>Box and whisker plots depicting the number of DBL</w:t>
      </w:r>
      <w:r w:rsidR="00137990" w:rsidRPr="00891A62">
        <w:rPr>
          <w:rFonts w:ascii="Times New Roman" w:hAnsi="Times New Roman" w:cs="Times New Roman"/>
          <w:sz w:val="20"/>
          <w:szCs w:val="20"/>
        </w:rPr>
        <w:t>α</w:t>
      </w:r>
      <w:r w:rsidR="00137990" w:rsidRPr="00891A62">
        <w:rPr>
          <w:rFonts w:ascii="Optima" w:hAnsi="Optima"/>
          <w:sz w:val="20"/>
          <w:szCs w:val="20"/>
        </w:rPr>
        <w:t xml:space="preserve"> types per </w:t>
      </w:r>
      <w:r w:rsidR="00137990" w:rsidRPr="00891A62">
        <w:rPr>
          <w:rFonts w:ascii="Optima" w:hAnsi="Optima"/>
          <w:i/>
          <w:sz w:val="20"/>
          <w:szCs w:val="20"/>
        </w:rPr>
        <w:t>P. falciparum</w:t>
      </w:r>
      <w:r w:rsidR="00137990" w:rsidRPr="00891A62">
        <w:rPr>
          <w:rFonts w:ascii="Optima" w:hAnsi="Optima"/>
          <w:sz w:val="20"/>
          <w:szCs w:val="20"/>
        </w:rPr>
        <w:t xml:space="preserve"> isolate repertoire (i.e., isolate DBL</w:t>
      </w:r>
      <w:r w:rsidR="00137990" w:rsidRPr="00891A62">
        <w:rPr>
          <w:rFonts w:ascii="Times New Roman" w:hAnsi="Times New Roman" w:cs="Times New Roman"/>
          <w:sz w:val="20"/>
          <w:szCs w:val="20"/>
        </w:rPr>
        <w:t>α</w:t>
      </w:r>
      <w:r w:rsidR="00137990" w:rsidRPr="00891A62">
        <w:rPr>
          <w:rFonts w:ascii="Optima" w:hAnsi="Optima"/>
          <w:sz w:val="20"/>
          <w:szCs w:val="20"/>
        </w:rPr>
        <w:t xml:space="preserve"> repertoire size) by host age group for isolates at the end of the wet season (blue) and at the end of the dry season (tan). The black dots indicate outliers and the minimum number of DBL</w:t>
      </w:r>
      <w:r w:rsidR="00137990" w:rsidRPr="00891A62">
        <w:rPr>
          <w:rFonts w:ascii="Times New Roman" w:hAnsi="Times New Roman" w:cs="Times New Roman"/>
          <w:sz w:val="20"/>
          <w:szCs w:val="20"/>
        </w:rPr>
        <w:t>α</w:t>
      </w:r>
      <w:r w:rsidR="00137990" w:rsidRPr="00891A62">
        <w:rPr>
          <w:rFonts w:ascii="Optima" w:hAnsi="Optima"/>
          <w:sz w:val="20"/>
          <w:szCs w:val="20"/>
        </w:rPr>
        <w:t xml:space="preserve"> types was always 20 due to the removal of isolates with low DBL</w:t>
      </w:r>
      <w:r w:rsidR="00137990" w:rsidRPr="00891A62">
        <w:rPr>
          <w:rFonts w:ascii="Times New Roman" w:hAnsi="Times New Roman" w:cs="Times New Roman"/>
          <w:sz w:val="20"/>
          <w:szCs w:val="20"/>
        </w:rPr>
        <w:t>α</w:t>
      </w:r>
      <w:r w:rsidR="00137990" w:rsidRPr="00891A62">
        <w:rPr>
          <w:rFonts w:ascii="Optima" w:hAnsi="Optima"/>
          <w:sz w:val="20"/>
          <w:szCs w:val="20"/>
        </w:rPr>
        <w:t xml:space="preserve"> sequence coverage (see Supplementary Methods and Figure SX for details on the criteria for removal). </w:t>
      </w:r>
      <w:r w:rsidR="00954538" w:rsidRPr="00891A62">
        <w:rPr>
          <w:rFonts w:ascii="Optima" w:hAnsi="Optima"/>
          <w:sz w:val="20"/>
          <w:szCs w:val="20"/>
        </w:rPr>
        <w:t>There</w:t>
      </w:r>
      <w:bookmarkStart w:id="0" w:name="_GoBack"/>
      <w:bookmarkEnd w:id="0"/>
      <w:r w:rsidR="00954538" w:rsidRPr="00891A62">
        <w:rPr>
          <w:rFonts w:ascii="Optima" w:hAnsi="Optima"/>
          <w:sz w:val="20"/>
          <w:szCs w:val="20"/>
        </w:rPr>
        <w:t xml:space="preserve"> were significant differences in the distribution of DBL</w:t>
      </w:r>
      <w:r w:rsidR="00954538" w:rsidRPr="00891A62">
        <w:rPr>
          <w:rFonts w:ascii="Times New Roman" w:hAnsi="Times New Roman" w:cs="Times New Roman"/>
          <w:sz w:val="20"/>
          <w:szCs w:val="20"/>
        </w:rPr>
        <w:t>α</w:t>
      </w:r>
      <w:r w:rsidR="00954538" w:rsidRPr="00891A62">
        <w:rPr>
          <w:rFonts w:ascii="Optima" w:hAnsi="Optima"/>
          <w:sz w:val="20"/>
          <w:szCs w:val="20"/>
        </w:rPr>
        <w:t xml:space="preserve"> repertoire size across age groups in both seasons (</w:t>
      </w:r>
      <w:r w:rsidR="00954538" w:rsidRPr="00891A62">
        <w:rPr>
          <w:rFonts w:ascii="Optima" w:hAnsi="Optima"/>
          <w:i/>
          <w:sz w:val="20"/>
          <w:szCs w:val="20"/>
        </w:rPr>
        <w:t xml:space="preserve">p </w:t>
      </w:r>
      <w:r w:rsidR="00954538" w:rsidRPr="00891A62">
        <w:rPr>
          <w:rFonts w:ascii="Optima" w:hAnsi="Optima"/>
          <w:sz w:val="20"/>
          <w:szCs w:val="20"/>
        </w:rPr>
        <w:t>&lt; 0.001, EWS, EDS).</w:t>
      </w:r>
      <w:r w:rsidR="00954538">
        <w:rPr>
          <w:rFonts w:ascii="Optima" w:hAnsi="Optima"/>
          <w:sz w:val="20"/>
          <w:szCs w:val="20"/>
        </w:rPr>
        <w:t xml:space="preserve"> </w:t>
      </w:r>
      <w:r w:rsidR="00137990" w:rsidRPr="00891A62">
        <w:rPr>
          <w:rFonts w:ascii="Optima" w:hAnsi="Optima"/>
          <w:sz w:val="20"/>
          <w:szCs w:val="20"/>
        </w:rPr>
        <w:t>There was no significant difference in the distribution of repertoire sizes between seasons (</w:t>
      </w:r>
      <w:r w:rsidR="00137990" w:rsidRPr="00891A62">
        <w:rPr>
          <w:rFonts w:ascii="Optima" w:hAnsi="Optima"/>
          <w:i/>
          <w:sz w:val="20"/>
          <w:szCs w:val="20"/>
        </w:rPr>
        <w:t xml:space="preserve">p </w:t>
      </w:r>
      <w:r w:rsidR="00137990" w:rsidRPr="00891A62">
        <w:rPr>
          <w:rFonts w:ascii="Optima" w:hAnsi="Optima"/>
          <w:sz w:val="20"/>
          <w:szCs w:val="20"/>
        </w:rPr>
        <w:t xml:space="preserve">= 0.096). The proportion of </w:t>
      </w:r>
      <w:r w:rsidR="00954538">
        <w:rPr>
          <w:rFonts w:ascii="Optima" w:hAnsi="Optima"/>
          <w:sz w:val="20"/>
          <w:szCs w:val="20"/>
        </w:rPr>
        <w:t>complex</w:t>
      </w:r>
      <w:r w:rsidR="00137990" w:rsidRPr="00891A62">
        <w:rPr>
          <w:rFonts w:ascii="Optima" w:hAnsi="Optima"/>
          <w:sz w:val="20"/>
          <w:szCs w:val="20"/>
        </w:rPr>
        <w:t xml:space="preserve"> infections remained high across all host age groups at the end of both seasons. </w:t>
      </w:r>
      <w:r w:rsidR="00954538">
        <w:rPr>
          <w:rFonts w:ascii="Optima" w:hAnsi="Optima"/>
          <w:b/>
          <w:sz w:val="20"/>
          <w:szCs w:val="20"/>
        </w:rPr>
        <w:t xml:space="preserve">(B-D) </w:t>
      </w:r>
      <w:r w:rsidR="00344B34">
        <w:rPr>
          <w:rFonts w:ascii="Optima" w:hAnsi="Optima"/>
          <w:b/>
          <w:sz w:val="20"/>
          <w:szCs w:val="20"/>
        </w:rPr>
        <w:t>Age</w:t>
      </w:r>
      <w:r w:rsidR="007D04F1">
        <w:rPr>
          <w:rFonts w:ascii="Optima" w:hAnsi="Optima"/>
          <w:b/>
          <w:sz w:val="20"/>
          <w:szCs w:val="20"/>
        </w:rPr>
        <w:t xml:space="preserve">-specific patterns of repertoire overlap among individuals within the same age group. </w:t>
      </w:r>
      <w:r w:rsidR="007D04F1">
        <w:rPr>
          <w:rFonts w:ascii="Optima" w:hAnsi="Optima"/>
          <w:sz w:val="20"/>
          <w:szCs w:val="20"/>
        </w:rPr>
        <w:t>Violin plots show the d</w:t>
      </w:r>
      <w:r w:rsidR="00216D68" w:rsidRPr="00C01E7C">
        <w:rPr>
          <w:rFonts w:ascii="Optima" w:hAnsi="Optima"/>
          <w:sz w:val="20"/>
          <w:szCs w:val="20"/>
        </w:rPr>
        <w:t>istribution of pairwise type sharing (PTS) scores among isolate DBL</w:t>
      </w:r>
      <w:r w:rsidR="00216D68" w:rsidRPr="00C01E7C">
        <w:rPr>
          <w:rFonts w:ascii="Times New Roman" w:hAnsi="Times New Roman" w:cs="Times New Roman"/>
          <w:sz w:val="20"/>
          <w:szCs w:val="20"/>
        </w:rPr>
        <w:t>α</w:t>
      </w:r>
      <w:r w:rsidR="00216D68" w:rsidRPr="00C01E7C">
        <w:rPr>
          <w:rFonts w:ascii="Optima" w:hAnsi="Optima"/>
          <w:sz w:val="20"/>
          <w:szCs w:val="20"/>
        </w:rPr>
        <w:t xml:space="preserve"> repertoires considering only single-genome infections </w:t>
      </w:r>
      <w:r w:rsidR="00216D68" w:rsidRPr="00C01E7C">
        <w:rPr>
          <w:rFonts w:ascii="Optima" w:hAnsi="Optima"/>
          <w:b/>
          <w:sz w:val="20"/>
          <w:szCs w:val="20"/>
        </w:rPr>
        <w:t>(B</w:t>
      </w:r>
      <w:r w:rsidR="00954538">
        <w:rPr>
          <w:rFonts w:ascii="Optima" w:hAnsi="Optima"/>
          <w:b/>
          <w:sz w:val="20"/>
          <w:szCs w:val="20"/>
        </w:rPr>
        <w:t>-C</w:t>
      </w:r>
      <w:r w:rsidR="00216D68" w:rsidRPr="00C01E7C">
        <w:rPr>
          <w:rFonts w:ascii="Optima" w:hAnsi="Optima"/>
          <w:b/>
          <w:sz w:val="20"/>
          <w:szCs w:val="20"/>
        </w:rPr>
        <w:t>)</w:t>
      </w:r>
      <w:r w:rsidR="00216D68" w:rsidRPr="00C01E7C">
        <w:rPr>
          <w:rFonts w:ascii="Optima" w:hAnsi="Optima"/>
          <w:sz w:val="20"/>
          <w:szCs w:val="20"/>
        </w:rPr>
        <w:t xml:space="preserve"> and </w:t>
      </w:r>
      <w:r w:rsidR="007D04F1">
        <w:rPr>
          <w:rFonts w:ascii="Optima" w:hAnsi="Optima"/>
          <w:sz w:val="20"/>
          <w:szCs w:val="20"/>
        </w:rPr>
        <w:t>all</w:t>
      </w:r>
      <w:r w:rsidR="00216D68" w:rsidRPr="00C01E7C">
        <w:rPr>
          <w:rFonts w:ascii="Optima" w:hAnsi="Optima"/>
          <w:sz w:val="20"/>
          <w:szCs w:val="20"/>
        </w:rPr>
        <w:t xml:space="preserve"> infections</w:t>
      </w:r>
      <w:r w:rsidR="007D04F1">
        <w:rPr>
          <w:rFonts w:ascii="Optima" w:hAnsi="Optima"/>
          <w:sz w:val="20"/>
          <w:szCs w:val="20"/>
        </w:rPr>
        <w:t xml:space="preserve"> (single-genome and complex)</w:t>
      </w:r>
      <w:r w:rsidR="00216D68" w:rsidRPr="00C01E7C">
        <w:rPr>
          <w:rFonts w:ascii="Optima" w:hAnsi="Optima"/>
          <w:sz w:val="20"/>
          <w:szCs w:val="20"/>
        </w:rPr>
        <w:t xml:space="preserve"> </w:t>
      </w:r>
      <w:r w:rsidR="00216D68" w:rsidRPr="00C01E7C">
        <w:rPr>
          <w:rFonts w:ascii="Optima" w:hAnsi="Optima"/>
          <w:b/>
          <w:sz w:val="20"/>
          <w:szCs w:val="20"/>
        </w:rPr>
        <w:t>(D</w:t>
      </w:r>
      <w:r w:rsidR="00954538">
        <w:rPr>
          <w:rFonts w:ascii="Optima" w:hAnsi="Optima"/>
          <w:b/>
          <w:sz w:val="20"/>
          <w:szCs w:val="20"/>
        </w:rPr>
        <w:t>-E</w:t>
      </w:r>
      <w:r w:rsidR="00216D68" w:rsidRPr="00C01E7C">
        <w:rPr>
          <w:rFonts w:ascii="Optima" w:hAnsi="Optima"/>
          <w:b/>
          <w:sz w:val="20"/>
          <w:szCs w:val="20"/>
        </w:rPr>
        <w:t>)</w:t>
      </w:r>
      <w:r w:rsidR="00216D68" w:rsidRPr="00C01E7C">
        <w:rPr>
          <w:rFonts w:ascii="Optima" w:hAnsi="Optima"/>
          <w:sz w:val="20"/>
          <w:szCs w:val="20"/>
        </w:rPr>
        <w:t xml:space="preserve">. </w:t>
      </w:r>
      <w:r w:rsidR="001615F7">
        <w:rPr>
          <w:rFonts w:ascii="Optima" w:hAnsi="Optima"/>
          <w:sz w:val="20"/>
          <w:szCs w:val="20"/>
        </w:rPr>
        <w:t>Comparisons among individuals at the end of the wet and dry season are presented in blue (B, D) and tan (C</w:t>
      </w:r>
      <w:proofErr w:type="gramStart"/>
      <w:r w:rsidR="001615F7">
        <w:rPr>
          <w:rFonts w:ascii="Optima" w:hAnsi="Optima"/>
          <w:sz w:val="20"/>
          <w:szCs w:val="20"/>
        </w:rPr>
        <w:t>,E</w:t>
      </w:r>
      <w:proofErr w:type="gramEnd"/>
      <w:r w:rsidR="001615F7">
        <w:rPr>
          <w:rFonts w:ascii="Optima" w:hAnsi="Optima"/>
          <w:sz w:val="20"/>
          <w:szCs w:val="20"/>
        </w:rPr>
        <w:t xml:space="preserve">), respectively. </w:t>
      </w:r>
      <w:r w:rsidR="00216D68" w:rsidRPr="00C01E7C">
        <w:rPr>
          <w:rFonts w:ascii="Optima" w:hAnsi="Optima"/>
          <w:sz w:val="20"/>
          <w:szCs w:val="20"/>
        </w:rPr>
        <w:t xml:space="preserve">The inset diagonal depicts the pairwise comparisons of PTS score distributions among the different age groups (e.g., 1-5 year olds compared to 6-10 year olds). The </w:t>
      </w:r>
      <w:proofErr w:type="spellStart"/>
      <w:r w:rsidR="00216D68" w:rsidRPr="00C01E7C">
        <w:rPr>
          <w:rFonts w:ascii="Optima" w:hAnsi="Optima"/>
          <w:sz w:val="20"/>
          <w:szCs w:val="20"/>
        </w:rPr>
        <w:t>color</w:t>
      </w:r>
      <w:proofErr w:type="spellEnd"/>
      <w:r w:rsidR="00216D68" w:rsidRPr="00C01E7C">
        <w:rPr>
          <w:rFonts w:ascii="Optima" w:hAnsi="Optima"/>
          <w:sz w:val="20"/>
          <w:szCs w:val="20"/>
        </w:rPr>
        <w:t xml:space="preserve"> key provided corresponds to the </w:t>
      </w:r>
      <w:r w:rsidR="00216D68" w:rsidRPr="00C01E7C">
        <w:rPr>
          <w:rFonts w:ascii="Optima" w:hAnsi="Optima"/>
          <w:i/>
          <w:sz w:val="20"/>
          <w:szCs w:val="20"/>
        </w:rPr>
        <w:t xml:space="preserve">p </w:t>
      </w:r>
      <w:r w:rsidR="00216D68" w:rsidRPr="00C01E7C">
        <w:rPr>
          <w:rFonts w:ascii="Optima" w:hAnsi="Optima"/>
          <w:sz w:val="20"/>
          <w:szCs w:val="20"/>
        </w:rPr>
        <w:t xml:space="preserve">value for each pairwise comparison where white indicates a non-significant </w:t>
      </w:r>
      <w:r w:rsidR="00216D68" w:rsidRPr="00C01E7C">
        <w:rPr>
          <w:rFonts w:ascii="Optima" w:hAnsi="Optima"/>
          <w:i/>
          <w:sz w:val="20"/>
          <w:szCs w:val="20"/>
        </w:rPr>
        <w:t xml:space="preserve">p </w:t>
      </w:r>
      <w:r w:rsidR="00216D68" w:rsidRPr="00C01E7C">
        <w:rPr>
          <w:rFonts w:ascii="Optima" w:hAnsi="Optima"/>
          <w:sz w:val="20"/>
          <w:szCs w:val="20"/>
        </w:rPr>
        <w:t xml:space="preserve">value (≥0.05) and the </w:t>
      </w:r>
      <w:proofErr w:type="spellStart"/>
      <w:r w:rsidR="00216D68" w:rsidRPr="00C01E7C">
        <w:rPr>
          <w:rFonts w:ascii="Optima" w:hAnsi="Optima"/>
          <w:sz w:val="20"/>
          <w:szCs w:val="20"/>
        </w:rPr>
        <w:t>color</w:t>
      </w:r>
      <w:proofErr w:type="spellEnd"/>
      <w:r w:rsidR="00216D68" w:rsidRPr="00C01E7C">
        <w:rPr>
          <w:rFonts w:ascii="Optima" w:hAnsi="Optima"/>
          <w:sz w:val="20"/>
          <w:szCs w:val="20"/>
        </w:rPr>
        <w:t xml:space="preserve"> gradient (blue for end of wet season, tan for end of dry season) represents significant </w:t>
      </w:r>
      <w:r w:rsidR="00216D68" w:rsidRPr="00C01E7C">
        <w:rPr>
          <w:rFonts w:ascii="Optima" w:hAnsi="Optima"/>
          <w:i/>
          <w:sz w:val="20"/>
          <w:szCs w:val="20"/>
        </w:rPr>
        <w:t xml:space="preserve">p </w:t>
      </w:r>
      <w:r w:rsidR="00216D68" w:rsidRPr="00C01E7C">
        <w:rPr>
          <w:rFonts w:ascii="Optima" w:hAnsi="Optima"/>
          <w:sz w:val="20"/>
          <w:szCs w:val="20"/>
        </w:rPr>
        <w:t xml:space="preserve">values. </w:t>
      </w:r>
      <w:r w:rsidR="003029B6">
        <w:rPr>
          <w:rFonts w:ascii="Helvetica Neue" w:hAnsi="Helvetica Neue"/>
        </w:rPr>
        <w:br w:type="page"/>
      </w:r>
    </w:p>
    <w:p w14:paraId="08645A89" w14:textId="77777777" w:rsidR="004F7209" w:rsidRDefault="004F7209" w:rsidP="00AB2634">
      <w:pPr>
        <w:pStyle w:val="Normal1"/>
        <w:rPr>
          <w:rFonts w:ascii="Helvetica Neue" w:hAnsi="Helvetica Neue"/>
          <w:lang w:val="en-US"/>
        </w:rPr>
      </w:pPr>
    </w:p>
    <w:p w14:paraId="6645B27E" w14:textId="77777777" w:rsidR="00F45E8C" w:rsidRPr="00662B7D" w:rsidRDefault="00F45E8C">
      <w:r w:rsidRPr="00662B7D">
        <w:rPr>
          <w:noProof/>
        </w:rPr>
        <w:drawing>
          <wp:inline distT="0" distB="0" distL="0" distR="0" wp14:anchorId="4221F361" wp14:editId="2B82A1FD">
            <wp:extent cx="5727700" cy="2964180"/>
            <wp:effectExtent l="0" t="0" r="1270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umulation Curves EIR 25 FINAL 300dpi.png"/>
                    <pic:cNvPicPr/>
                  </pic:nvPicPr>
                  <pic:blipFill>
                    <a:blip r:embed="rId9">
                      <a:extLst>
                        <a:ext uri="{28A0092B-C50C-407E-A947-70E740481C1C}">
                          <a14:useLocalDpi xmlns:a14="http://schemas.microsoft.com/office/drawing/2010/main" val="0"/>
                        </a:ext>
                      </a:extLst>
                    </a:blip>
                    <a:stretch>
                      <a:fillRect/>
                    </a:stretch>
                  </pic:blipFill>
                  <pic:spPr>
                    <a:xfrm>
                      <a:off x="0" y="0"/>
                      <a:ext cx="5727700" cy="2964180"/>
                    </a:xfrm>
                    <a:prstGeom prst="rect">
                      <a:avLst/>
                    </a:prstGeom>
                  </pic:spPr>
                </pic:pic>
              </a:graphicData>
            </a:graphic>
          </wp:inline>
        </w:drawing>
      </w:r>
    </w:p>
    <w:p w14:paraId="70D7893B" w14:textId="46942516" w:rsidR="00E44453" w:rsidRPr="00DB1E73" w:rsidRDefault="003C4993" w:rsidP="00274193">
      <w:pPr>
        <w:jc w:val="both"/>
        <w:rPr>
          <w:rFonts w:ascii="Optima" w:hAnsi="Optima" w:cs="Arial"/>
          <w:color w:val="000000"/>
          <w:sz w:val="20"/>
          <w:szCs w:val="20"/>
          <w:lang w:val="en-AU"/>
        </w:rPr>
      </w:pPr>
      <w:r w:rsidRPr="00E44453">
        <w:rPr>
          <w:rFonts w:ascii="Optima" w:hAnsi="Optima"/>
          <w:b/>
          <w:sz w:val="20"/>
          <w:szCs w:val="20"/>
          <w:lang w:val="en-AU"/>
        </w:rPr>
        <w:t xml:space="preserve">Figure 4. </w:t>
      </w:r>
      <w:proofErr w:type="gramStart"/>
      <w:r w:rsidRPr="00E44453">
        <w:rPr>
          <w:rFonts w:ascii="Optima" w:hAnsi="Optima"/>
          <w:b/>
          <w:sz w:val="20"/>
          <w:szCs w:val="20"/>
          <w:lang w:val="en-AU"/>
        </w:rPr>
        <w:t>Patterns of acquisition of immunity to DBL</w:t>
      </w:r>
      <w:r w:rsidRPr="00DB1E73">
        <w:rPr>
          <w:rFonts w:ascii="Times New Roman" w:hAnsi="Times New Roman" w:cs="Times New Roman"/>
          <w:b/>
          <w:sz w:val="20"/>
          <w:szCs w:val="20"/>
          <w:lang w:val="en-AU"/>
        </w:rPr>
        <w:t>α</w:t>
      </w:r>
      <w:r w:rsidRPr="00DB1E73">
        <w:rPr>
          <w:rFonts w:ascii="Optima" w:hAnsi="Optima"/>
          <w:b/>
          <w:sz w:val="20"/>
          <w:szCs w:val="20"/>
          <w:lang w:val="en-AU"/>
        </w:rPr>
        <w:t xml:space="preserve"> types in Bongo.</w:t>
      </w:r>
      <w:proofErr w:type="gramEnd"/>
      <w:r w:rsidRPr="00DB1E73">
        <w:rPr>
          <w:rFonts w:ascii="Optima" w:hAnsi="Optima"/>
          <w:b/>
          <w:sz w:val="20"/>
          <w:szCs w:val="20"/>
          <w:lang w:val="en-AU"/>
        </w:rPr>
        <w:t xml:space="preserve"> </w:t>
      </w:r>
      <w:r w:rsidRPr="00DB1E73">
        <w:rPr>
          <w:rFonts w:ascii="Optima" w:hAnsi="Optima"/>
          <w:sz w:val="20"/>
          <w:szCs w:val="20"/>
          <w:lang w:val="en-AU"/>
        </w:rPr>
        <w:t>Accumulation curves showing a lower (blue) and upper (red) bound for the time it takes an individual to a</w:t>
      </w:r>
      <w:r w:rsidRPr="002624C4">
        <w:rPr>
          <w:rFonts w:ascii="Optima" w:hAnsi="Optima"/>
          <w:sz w:val="20"/>
          <w:szCs w:val="20"/>
          <w:lang w:val="en-AU"/>
        </w:rPr>
        <w:t xml:space="preserve">cquire immunity to 95% of </w:t>
      </w:r>
      <w:proofErr w:type="spellStart"/>
      <w:r w:rsidRPr="002624C4">
        <w:rPr>
          <w:rFonts w:ascii="Optima" w:hAnsi="Optima"/>
          <w:sz w:val="20"/>
          <w:szCs w:val="20"/>
          <w:lang w:val="en-AU"/>
        </w:rPr>
        <w:t>upsA</w:t>
      </w:r>
      <w:proofErr w:type="spellEnd"/>
      <w:r w:rsidRPr="002624C4">
        <w:rPr>
          <w:rFonts w:ascii="Optima" w:hAnsi="Optima"/>
          <w:sz w:val="20"/>
          <w:szCs w:val="20"/>
          <w:lang w:val="en-AU"/>
        </w:rPr>
        <w:t xml:space="preserve"> DBL</w:t>
      </w:r>
      <w:r w:rsidRPr="002624C4">
        <w:rPr>
          <w:rFonts w:ascii="Times New Roman" w:hAnsi="Times New Roman" w:cs="Times New Roman"/>
          <w:sz w:val="20"/>
          <w:szCs w:val="20"/>
          <w:lang w:val="en-AU"/>
        </w:rPr>
        <w:t>α</w:t>
      </w:r>
      <w:r w:rsidRPr="00274193">
        <w:rPr>
          <w:rFonts w:ascii="Optima" w:hAnsi="Optima"/>
          <w:sz w:val="20"/>
          <w:szCs w:val="20"/>
          <w:lang w:val="en-AU"/>
        </w:rPr>
        <w:t xml:space="preserve"> types (top panel),</w:t>
      </w:r>
      <w:r w:rsidRPr="00663A05">
        <w:rPr>
          <w:rFonts w:ascii="Optima" w:hAnsi="Optima"/>
          <w:b/>
          <w:sz w:val="20"/>
          <w:szCs w:val="20"/>
          <w:lang w:val="en-AU"/>
        </w:rPr>
        <w:t xml:space="preserve"> </w:t>
      </w:r>
      <w:r w:rsidRPr="00663A05">
        <w:rPr>
          <w:rFonts w:ascii="Optima" w:hAnsi="Optima"/>
          <w:sz w:val="20"/>
          <w:szCs w:val="20"/>
          <w:lang w:val="en-AU"/>
        </w:rPr>
        <w:t>non-</w:t>
      </w:r>
      <w:proofErr w:type="spellStart"/>
      <w:r w:rsidRPr="00663A05">
        <w:rPr>
          <w:rFonts w:ascii="Optima" w:hAnsi="Optima"/>
          <w:sz w:val="20"/>
          <w:szCs w:val="20"/>
          <w:lang w:val="en-AU"/>
        </w:rPr>
        <w:t>upsA</w:t>
      </w:r>
      <w:proofErr w:type="spellEnd"/>
      <w:r w:rsidRPr="00663A05">
        <w:rPr>
          <w:rFonts w:ascii="Optima" w:hAnsi="Optima"/>
          <w:sz w:val="20"/>
          <w:szCs w:val="20"/>
          <w:lang w:val="en-AU"/>
        </w:rPr>
        <w:t xml:space="preserve"> DBL</w:t>
      </w:r>
      <w:r w:rsidRPr="00663A05">
        <w:rPr>
          <w:rFonts w:ascii="Times New Roman" w:hAnsi="Times New Roman" w:cs="Times New Roman"/>
          <w:sz w:val="20"/>
          <w:szCs w:val="20"/>
          <w:lang w:val="en-AU"/>
        </w:rPr>
        <w:t>α</w:t>
      </w:r>
      <w:r w:rsidRPr="00663A05">
        <w:rPr>
          <w:rFonts w:ascii="Optima" w:hAnsi="Optima"/>
          <w:sz w:val="20"/>
          <w:szCs w:val="20"/>
          <w:lang w:val="en-AU"/>
        </w:rPr>
        <w:t xml:space="preserve"> types (middle panel) and all</w:t>
      </w:r>
      <w:r w:rsidRPr="00D2304E">
        <w:rPr>
          <w:rFonts w:ascii="Optima" w:hAnsi="Optima"/>
          <w:sz w:val="20"/>
          <w:szCs w:val="20"/>
          <w:lang w:val="en-AU"/>
        </w:rPr>
        <w:t xml:space="preserve"> DBL</w:t>
      </w:r>
      <w:r w:rsidRPr="00D2304E">
        <w:rPr>
          <w:rFonts w:ascii="Times New Roman" w:hAnsi="Times New Roman" w:cs="Times New Roman"/>
          <w:sz w:val="20"/>
          <w:szCs w:val="20"/>
          <w:lang w:val="en-AU"/>
        </w:rPr>
        <w:t>α</w:t>
      </w:r>
      <w:r w:rsidRPr="004F7209">
        <w:rPr>
          <w:rFonts w:ascii="Optima" w:hAnsi="Optima"/>
          <w:sz w:val="20"/>
          <w:szCs w:val="20"/>
          <w:lang w:val="en-AU"/>
        </w:rPr>
        <w:t xml:space="preserve"> types (lower panel) based on an </w:t>
      </w:r>
      <w:r w:rsidRPr="004630F0">
        <w:rPr>
          <w:rFonts w:ascii="Optima" w:hAnsi="Optima"/>
          <w:color w:val="222222"/>
          <w:sz w:val="20"/>
          <w:szCs w:val="20"/>
          <w:lang w:val="en-AU"/>
        </w:rPr>
        <w:t>annual EIR of 25</w:t>
      </w:r>
      <w:r w:rsidRPr="00CA0447">
        <w:rPr>
          <w:rFonts w:ascii="Optima" w:hAnsi="Optima"/>
          <w:sz w:val="20"/>
          <w:szCs w:val="20"/>
          <w:lang w:val="en-AU"/>
        </w:rPr>
        <w:t xml:space="preserve">. The lower bound </w:t>
      </w:r>
      <w:r w:rsidR="005D7F4C" w:rsidRPr="00CA0447">
        <w:rPr>
          <w:rFonts w:ascii="Optima" w:hAnsi="Optima"/>
          <w:sz w:val="20"/>
          <w:szCs w:val="20"/>
          <w:lang w:val="en-AU"/>
        </w:rPr>
        <w:t xml:space="preserve">(blue) </w:t>
      </w:r>
      <w:r w:rsidRPr="00CA0447">
        <w:rPr>
          <w:rFonts w:ascii="Optima" w:hAnsi="Optima"/>
          <w:sz w:val="20"/>
          <w:szCs w:val="20"/>
          <w:lang w:val="en-AU"/>
        </w:rPr>
        <w:t xml:space="preserve">is calculated by assuming a mosquito </w:t>
      </w:r>
      <w:r w:rsidR="005D7F4C" w:rsidRPr="003029B6">
        <w:rPr>
          <w:rFonts w:ascii="Optima" w:hAnsi="Optima"/>
          <w:sz w:val="20"/>
          <w:szCs w:val="20"/>
          <w:lang w:val="en-AU"/>
        </w:rPr>
        <w:t xml:space="preserve">can </w:t>
      </w:r>
      <w:r w:rsidRPr="001418E8">
        <w:rPr>
          <w:rFonts w:ascii="Optima" w:hAnsi="Optima"/>
          <w:sz w:val="20"/>
          <w:szCs w:val="20"/>
          <w:lang w:val="en-AU"/>
        </w:rPr>
        <w:t xml:space="preserve">transmit </w:t>
      </w:r>
      <w:r w:rsidR="005D7F4C" w:rsidRPr="001418E8">
        <w:rPr>
          <w:rFonts w:ascii="Optima" w:hAnsi="Optima"/>
          <w:sz w:val="20"/>
          <w:szCs w:val="20"/>
          <w:lang w:val="en-AU"/>
        </w:rPr>
        <w:t>only</w:t>
      </w:r>
      <w:r w:rsidRPr="001418E8">
        <w:rPr>
          <w:rFonts w:ascii="Optima" w:hAnsi="Optima"/>
          <w:sz w:val="20"/>
          <w:szCs w:val="20"/>
          <w:lang w:val="en-AU"/>
        </w:rPr>
        <w:t xml:space="preserve"> single-genome infection</w:t>
      </w:r>
      <w:r w:rsidR="005D7F4C" w:rsidRPr="001418E8">
        <w:rPr>
          <w:rFonts w:ascii="Optima" w:hAnsi="Optima"/>
          <w:sz w:val="20"/>
          <w:szCs w:val="20"/>
          <w:lang w:val="en-AU"/>
        </w:rPr>
        <w:t>s</w:t>
      </w:r>
      <w:r w:rsidRPr="001418E8">
        <w:rPr>
          <w:rFonts w:ascii="Optima" w:eastAsia="Arial Unicode MS" w:hAnsi="Optima" w:cs="Arial Unicode MS"/>
          <w:sz w:val="20"/>
          <w:szCs w:val="20"/>
          <w:lang w:val="en-AU"/>
        </w:rPr>
        <w:t xml:space="preserve"> (i.e.</w:t>
      </w:r>
      <w:r w:rsidR="005D7F4C" w:rsidRPr="001418E8">
        <w:rPr>
          <w:rFonts w:ascii="Optima" w:eastAsia="Arial Unicode MS" w:hAnsi="Optima" w:cs="Arial Unicode MS"/>
          <w:sz w:val="20"/>
          <w:szCs w:val="20"/>
          <w:lang w:val="en-AU"/>
        </w:rPr>
        <w:t>,</w:t>
      </w:r>
      <w:r w:rsidRPr="001418E8">
        <w:rPr>
          <w:rFonts w:ascii="Optima" w:eastAsia="Arial Unicode MS" w:hAnsi="Optima" w:cs="Arial Unicode MS"/>
          <w:sz w:val="20"/>
          <w:szCs w:val="20"/>
          <w:lang w:val="en-AU"/>
        </w:rPr>
        <w:t xml:space="preserve"> no co-transmission, MOI = 1) and the upper bound </w:t>
      </w:r>
      <w:r w:rsidR="005D7F4C" w:rsidRPr="001418E8">
        <w:rPr>
          <w:rFonts w:ascii="Optima" w:eastAsia="Arial Unicode MS" w:hAnsi="Optima" w:cs="Arial Unicode MS"/>
          <w:sz w:val="20"/>
          <w:szCs w:val="20"/>
          <w:lang w:val="en-AU"/>
        </w:rPr>
        <w:t xml:space="preserve">(red) </w:t>
      </w:r>
      <w:r w:rsidRPr="001418E8">
        <w:rPr>
          <w:rFonts w:ascii="Optima" w:eastAsia="Arial Unicode MS" w:hAnsi="Optima" w:cs="Arial Unicode MS"/>
          <w:sz w:val="20"/>
          <w:szCs w:val="20"/>
          <w:lang w:val="en-AU"/>
        </w:rPr>
        <w:t xml:space="preserve">is calculated by assuming a mosquito </w:t>
      </w:r>
      <w:r w:rsidR="005D7F4C" w:rsidRPr="001418E8">
        <w:rPr>
          <w:rFonts w:ascii="Optima" w:eastAsia="Arial Unicode MS" w:hAnsi="Optima" w:cs="Arial Unicode MS"/>
          <w:sz w:val="20"/>
          <w:szCs w:val="20"/>
          <w:lang w:val="en-AU"/>
        </w:rPr>
        <w:t xml:space="preserve">can </w:t>
      </w:r>
      <w:r w:rsidRPr="001418E8">
        <w:rPr>
          <w:rFonts w:ascii="Optima" w:eastAsia="Arial Unicode MS" w:hAnsi="Optima" w:cs="Arial Unicode MS"/>
          <w:sz w:val="20"/>
          <w:szCs w:val="20"/>
          <w:lang w:val="en-AU"/>
        </w:rPr>
        <w:t>transmit</w:t>
      </w:r>
      <w:r w:rsidRPr="001418E8">
        <w:rPr>
          <w:rFonts w:ascii="Optima" w:eastAsia="Arial Unicode MS" w:hAnsi="Optima" w:cs="Arial Unicode MS"/>
          <w:b/>
          <w:sz w:val="20"/>
          <w:szCs w:val="20"/>
          <w:lang w:val="en-AU"/>
        </w:rPr>
        <w:t xml:space="preserve"> </w:t>
      </w:r>
      <w:r w:rsidR="005D7F4C" w:rsidRPr="001418E8">
        <w:rPr>
          <w:rFonts w:ascii="Optima" w:eastAsia="Arial Unicode MS" w:hAnsi="Optima" w:cs="Arial Unicode MS"/>
          <w:sz w:val="20"/>
          <w:szCs w:val="20"/>
          <w:lang w:val="en-AU"/>
        </w:rPr>
        <w:t>single-genome and/or complex</w:t>
      </w:r>
      <w:r w:rsidR="005D7F4C" w:rsidRPr="001418E8">
        <w:rPr>
          <w:rFonts w:ascii="Optima" w:hAnsi="Optima"/>
          <w:sz w:val="20"/>
          <w:szCs w:val="20"/>
          <w:lang w:val="en-AU"/>
        </w:rPr>
        <w:t xml:space="preserve"> </w:t>
      </w:r>
      <w:r w:rsidRPr="001418E8">
        <w:rPr>
          <w:rFonts w:ascii="Optima" w:hAnsi="Optima"/>
          <w:sz w:val="20"/>
          <w:szCs w:val="20"/>
          <w:lang w:val="en-AU"/>
        </w:rPr>
        <w:t>infection</w:t>
      </w:r>
      <w:r w:rsidR="005D7F4C" w:rsidRPr="001418E8">
        <w:rPr>
          <w:rFonts w:ascii="Optima" w:hAnsi="Optima"/>
          <w:sz w:val="20"/>
          <w:szCs w:val="20"/>
          <w:lang w:val="en-AU"/>
        </w:rPr>
        <w:t>s</w:t>
      </w:r>
      <w:r w:rsidRPr="001418E8">
        <w:rPr>
          <w:rFonts w:ascii="Optima" w:hAnsi="Optima"/>
          <w:sz w:val="20"/>
          <w:szCs w:val="20"/>
          <w:lang w:val="en-AU"/>
        </w:rPr>
        <w:t xml:space="preserve"> </w:t>
      </w:r>
      <w:r w:rsidRPr="001418E8">
        <w:rPr>
          <w:rFonts w:ascii="Optima" w:eastAsia="Arial Unicode MS" w:hAnsi="Optima" w:cs="Arial Unicode MS"/>
          <w:sz w:val="20"/>
          <w:szCs w:val="20"/>
          <w:lang w:val="en-AU"/>
        </w:rPr>
        <w:t>(MOI ≥ 1) with each infectious bite (i.e.</w:t>
      </w:r>
      <w:r w:rsidR="005D7F4C" w:rsidRPr="001418E8">
        <w:rPr>
          <w:rFonts w:ascii="Optima" w:eastAsia="Arial Unicode MS" w:hAnsi="Optima" w:cs="Arial Unicode MS"/>
          <w:sz w:val="20"/>
          <w:szCs w:val="20"/>
          <w:lang w:val="en-AU"/>
        </w:rPr>
        <w:t>,</w:t>
      </w:r>
      <w:r w:rsidRPr="001418E8">
        <w:rPr>
          <w:rFonts w:ascii="Optima" w:eastAsia="Arial Unicode MS" w:hAnsi="Optima" w:cs="Arial Unicode MS"/>
          <w:sz w:val="20"/>
          <w:szCs w:val="20"/>
          <w:lang w:val="en-AU"/>
        </w:rPr>
        <w:t xml:space="preserve"> allowing for co-transmission) (see Supplementary Methods for case definitions and details on the simulation experiment). The DBL</w:t>
      </w:r>
      <w:r w:rsidRPr="001418E8">
        <w:rPr>
          <w:rFonts w:ascii="Times New Roman" w:eastAsia="Arial Unicode MS" w:hAnsi="Times New Roman" w:cs="Times New Roman"/>
          <w:sz w:val="20"/>
          <w:szCs w:val="20"/>
          <w:lang w:val="en-AU"/>
        </w:rPr>
        <w:t>α</w:t>
      </w:r>
      <w:r w:rsidRPr="001418E8">
        <w:rPr>
          <w:rFonts w:ascii="Optima" w:eastAsia="Arial Unicode MS" w:hAnsi="Optima" w:cs="Arial Unicode MS"/>
          <w:sz w:val="20"/>
          <w:szCs w:val="20"/>
          <w:lang w:val="en-AU"/>
        </w:rPr>
        <w:t xml:space="preserve"> types were defined at various sequence identity thresholds to test the effect of varying DBL</w:t>
      </w:r>
      <w:r w:rsidRPr="001418E8">
        <w:rPr>
          <w:rFonts w:ascii="Times New Roman" w:eastAsia="Arial Unicode MS" w:hAnsi="Times New Roman" w:cs="Times New Roman"/>
          <w:sz w:val="20"/>
          <w:szCs w:val="20"/>
          <w:lang w:val="en-AU"/>
        </w:rPr>
        <w:t>α</w:t>
      </w:r>
      <w:r w:rsidRPr="001418E8">
        <w:rPr>
          <w:rFonts w:ascii="Optima" w:eastAsia="Arial Unicode MS" w:hAnsi="Optima" w:cs="Arial Unicode MS"/>
          <w:sz w:val="20"/>
          <w:szCs w:val="20"/>
          <w:lang w:val="en-AU"/>
        </w:rPr>
        <w:t xml:space="preserve"> pool sizes on the accumulation curve patterns (i.e.</w:t>
      </w:r>
      <w:r w:rsidR="005D7F4C" w:rsidRPr="001418E8">
        <w:rPr>
          <w:rFonts w:ascii="Optima" w:eastAsia="Arial Unicode MS" w:hAnsi="Optima" w:cs="Arial Unicode MS"/>
          <w:sz w:val="20"/>
          <w:szCs w:val="20"/>
          <w:lang w:val="en-AU"/>
        </w:rPr>
        <w:t>,</w:t>
      </w:r>
      <w:r w:rsidRPr="001418E8">
        <w:rPr>
          <w:rFonts w:ascii="Optima" w:eastAsia="Arial Unicode MS" w:hAnsi="Optima" w:cs="Arial Unicode MS"/>
          <w:sz w:val="20"/>
          <w:szCs w:val="20"/>
          <w:lang w:val="en-AU"/>
        </w:rPr>
        <w:t xml:space="preserve"> a lower number of DBL</w:t>
      </w:r>
      <w:r w:rsidRPr="001418E8">
        <w:rPr>
          <w:rFonts w:ascii="Times New Roman" w:eastAsia="Arial Unicode MS" w:hAnsi="Times New Roman" w:cs="Times New Roman"/>
          <w:sz w:val="20"/>
          <w:szCs w:val="20"/>
          <w:lang w:val="en-AU"/>
        </w:rPr>
        <w:t>α</w:t>
      </w:r>
      <w:r w:rsidRPr="001418E8">
        <w:rPr>
          <w:rFonts w:ascii="Optima" w:eastAsia="Arial Unicode MS" w:hAnsi="Optima" w:cs="Arial Unicode MS"/>
          <w:sz w:val="20"/>
          <w:szCs w:val="20"/>
          <w:lang w:val="en-AU"/>
        </w:rPr>
        <w:t xml:space="preserve"> types would be identified at lower sequence identity thresholds resulting in a smaller overall DBL</w:t>
      </w:r>
      <w:r w:rsidRPr="001418E8">
        <w:rPr>
          <w:rFonts w:ascii="Times New Roman" w:eastAsia="Arial Unicode MS" w:hAnsi="Times New Roman" w:cs="Times New Roman"/>
          <w:sz w:val="20"/>
          <w:szCs w:val="20"/>
          <w:lang w:val="en-AU"/>
        </w:rPr>
        <w:t>α</w:t>
      </w:r>
      <w:r w:rsidRPr="001418E8">
        <w:rPr>
          <w:rFonts w:ascii="Optima" w:eastAsia="Arial Unicode MS" w:hAnsi="Optima" w:cs="Arial Unicode MS"/>
          <w:sz w:val="20"/>
          <w:szCs w:val="20"/>
          <w:lang w:val="en-AU"/>
        </w:rPr>
        <w:t xml:space="preserve"> pool size). From left to right, DBL</w:t>
      </w:r>
      <w:r w:rsidRPr="001418E8">
        <w:rPr>
          <w:rFonts w:ascii="Times New Roman" w:eastAsia="Arial Unicode MS" w:hAnsi="Times New Roman" w:cs="Times New Roman"/>
          <w:sz w:val="20"/>
          <w:szCs w:val="20"/>
          <w:lang w:val="en-AU"/>
        </w:rPr>
        <w:t>α</w:t>
      </w:r>
      <w:r w:rsidRPr="001418E8">
        <w:rPr>
          <w:rFonts w:ascii="Optima" w:eastAsia="Arial Unicode MS" w:hAnsi="Optima" w:cs="Arial Unicode MS"/>
          <w:sz w:val="20"/>
          <w:szCs w:val="20"/>
          <w:lang w:val="en-AU"/>
        </w:rPr>
        <w:t xml:space="preserve"> types were defined at 70%, 80%, 90% and 96% sequence identity. </w:t>
      </w:r>
      <w:r w:rsidRPr="001418E8">
        <w:rPr>
          <w:rFonts w:ascii="Optima" w:hAnsi="Optima"/>
          <w:color w:val="222222"/>
          <w:sz w:val="20"/>
          <w:szCs w:val="20"/>
          <w:lang w:val="en-AU"/>
        </w:rPr>
        <w:t xml:space="preserve">It is important to note that the </w:t>
      </w:r>
      <w:r w:rsidRPr="001418E8">
        <w:rPr>
          <w:rFonts w:ascii="Optima" w:hAnsi="Optima"/>
          <w:i/>
          <w:color w:val="222222"/>
          <w:sz w:val="20"/>
          <w:szCs w:val="20"/>
          <w:lang w:val="en-AU"/>
        </w:rPr>
        <w:t xml:space="preserve">x </w:t>
      </w:r>
      <w:r w:rsidRPr="001418E8">
        <w:rPr>
          <w:rFonts w:ascii="Optima" w:hAnsi="Optima"/>
          <w:color w:val="222222"/>
          <w:sz w:val="20"/>
          <w:szCs w:val="20"/>
          <w:lang w:val="en-AU"/>
        </w:rPr>
        <w:t xml:space="preserve">axes scales are different in the four panels. </w:t>
      </w:r>
      <w:r w:rsidR="005D7F4C" w:rsidRPr="001418E8">
        <w:rPr>
          <w:rFonts w:ascii="Optima" w:hAnsi="Optima"/>
          <w:color w:val="222222"/>
          <w:sz w:val="20"/>
          <w:szCs w:val="20"/>
          <w:lang w:val="en-AU"/>
        </w:rPr>
        <w:t xml:space="preserve">As an illustrative </w:t>
      </w:r>
      <w:r w:rsidR="007559AB" w:rsidRPr="001418E8">
        <w:rPr>
          <w:rFonts w:ascii="Optima" w:hAnsi="Optima" w:cs="Arial"/>
          <w:color w:val="000000"/>
          <w:sz w:val="20"/>
          <w:szCs w:val="20"/>
          <w:lang w:val="en-AU"/>
        </w:rPr>
        <w:t>example, at 96% sequence identity</w:t>
      </w:r>
      <w:r w:rsidR="005D7F4C" w:rsidRPr="001418E8">
        <w:rPr>
          <w:rFonts w:ascii="Optima" w:hAnsi="Optima" w:cs="Arial"/>
          <w:color w:val="000000"/>
          <w:sz w:val="20"/>
          <w:szCs w:val="20"/>
          <w:lang w:val="en-AU"/>
        </w:rPr>
        <w:t xml:space="preserve"> and allowing for co-transmission,</w:t>
      </w:r>
      <w:r w:rsidR="007559AB" w:rsidRPr="001418E8">
        <w:rPr>
          <w:rFonts w:ascii="Optima" w:hAnsi="Optima" w:cs="Arial"/>
          <w:color w:val="000000"/>
          <w:sz w:val="20"/>
          <w:szCs w:val="20"/>
          <w:lang w:val="en-AU"/>
        </w:rPr>
        <w:t xml:space="preserve"> it would take ~5, ~12 and ~12 years</w:t>
      </w:r>
      <w:r w:rsidR="005D7F4C" w:rsidRPr="001418E8">
        <w:rPr>
          <w:rFonts w:ascii="Optima" w:hAnsi="Optima" w:cs="Arial"/>
          <w:color w:val="000000"/>
          <w:sz w:val="20"/>
          <w:szCs w:val="20"/>
          <w:lang w:val="en-AU"/>
        </w:rPr>
        <w:t xml:space="preserve"> for an individual</w:t>
      </w:r>
      <w:r w:rsidR="007559AB" w:rsidRPr="001418E8">
        <w:rPr>
          <w:rFonts w:ascii="Optima" w:hAnsi="Optima" w:cs="Arial"/>
          <w:color w:val="000000"/>
          <w:sz w:val="20"/>
          <w:szCs w:val="20"/>
          <w:lang w:val="en-AU"/>
        </w:rPr>
        <w:t xml:space="preserve"> to acquire immunity to 50% of the </w:t>
      </w:r>
      <w:proofErr w:type="spellStart"/>
      <w:r w:rsidR="007559AB" w:rsidRPr="001418E8">
        <w:rPr>
          <w:rFonts w:ascii="Optima" w:hAnsi="Optima" w:cs="Arial"/>
          <w:color w:val="000000"/>
          <w:sz w:val="20"/>
          <w:szCs w:val="20"/>
          <w:lang w:val="en-AU"/>
        </w:rPr>
        <w:t>upsA</w:t>
      </w:r>
      <w:proofErr w:type="spellEnd"/>
      <w:r w:rsidR="007559AB" w:rsidRPr="001418E8">
        <w:rPr>
          <w:rFonts w:ascii="Optima" w:hAnsi="Optima" w:cs="Arial"/>
          <w:color w:val="000000"/>
          <w:sz w:val="20"/>
          <w:szCs w:val="20"/>
          <w:lang w:val="en-AU"/>
        </w:rPr>
        <w:t xml:space="preserve"> DBL</w:t>
      </w:r>
      <w:r w:rsidR="007559AB" w:rsidRPr="001418E8">
        <w:rPr>
          <w:rFonts w:ascii="Times New Roman" w:hAnsi="Times New Roman" w:cs="Times New Roman"/>
          <w:color w:val="000000"/>
          <w:sz w:val="20"/>
          <w:szCs w:val="20"/>
          <w:lang w:val="en-AU"/>
        </w:rPr>
        <w:t>α</w:t>
      </w:r>
      <w:r w:rsidR="007559AB" w:rsidRPr="001418E8">
        <w:rPr>
          <w:rFonts w:ascii="Optima" w:hAnsi="Optima" w:cs="Arial"/>
          <w:color w:val="000000"/>
          <w:sz w:val="20"/>
          <w:szCs w:val="20"/>
          <w:lang w:val="en-AU"/>
        </w:rPr>
        <w:t xml:space="preserve"> types, non-</w:t>
      </w:r>
      <w:proofErr w:type="spellStart"/>
      <w:r w:rsidR="007559AB" w:rsidRPr="001418E8">
        <w:rPr>
          <w:rFonts w:ascii="Optima" w:hAnsi="Optima" w:cs="Arial"/>
          <w:color w:val="000000"/>
          <w:sz w:val="20"/>
          <w:szCs w:val="20"/>
          <w:lang w:val="en-AU"/>
        </w:rPr>
        <w:t>upsA</w:t>
      </w:r>
      <w:proofErr w:type="spellEnd"/>
      <w:r w:rsidR="007559AB" w:rsidRPr="001418E8">
        <w:rPr>
          <w:rFonts w:ascii="Optima" w:hAnsi="Optima" w:cs="Arial"/>
          <w:color w:val="000000"/>
          <w:sz w:val="20"/>
          <w:szCs w:val="20"/>
          <w:lang w:val="en-AU"/>
        </w:rPr>
        <w:t xml:space="preserve"> DBL</w:t>
      </w:r>
      <w:r w:rsidR="007559AB" w:rsidRPr="001418E8">
        <w:rPr>
          <w:rFonts w:ascii="Times New Roman" w:hAnsi="Times New Roman" w:cs="Times New Roman"/>
          <w:color w:val="000000"/>
          <w:sz w:val="20"/>
          <w:szCs w:val="20"/>
          <w:lang w:val="en-AU"/>
        </w:rPr>
        <w:t>α</w:t>
      </w:r>
      <w:r w:rsidR="007559AB" w:rsidRPr="001418E8">
        <w:rPr>
          <w:rFonts w:ascii="Optima" w:hAnsi="Optima" w:cs="Arial"/>
          <w:color w:val="000000"/>
          <w:sz w:val="20"/>
          <w:szCs w:val="20"/>
          <w:lang w:val="en-AU"/>
        </w:rPr>
        <w:t xml:space="preserve"> types and all DBL</w:t>
      </w:r>
      <w:r w:rsidR="007559AB" w:rsidRPr="001418E8">
        <w:rPr>
          <w:rFonts w:ascii="Times New Roman" w:hAnsi="Times New Roman" w:cs="Times New Roman"/>
          <w:color w:val="000000"/>
          <w:sz w:val="20"/>
          <w:szCs w:val="20"/>
          <w:lang w:val="en-AU"/>
        </w:rPr>
        <w:t>α</w:t>
      </w:r>
      <w:r w:rsidR="007559AB" w:rsidRPr="001418E8">
        <w:rPr>
          <w:rFonts w:ascii="Optima" w:hAnsi="Optima" w:cs="Arial"/>
          <w:color w:val="000000"/>
          <w:sz w:val="20"/>
          <w:szCs w:val="20"/>
          <w:lang w:val="en-AU"/>
        </w:rPr>
        <w:t xml:space="preserve"> types, respectively</w:t>
      </w:r>
      <w:r w:rsidR="007559AB" w:rsidRPr="002117A8">
        <w:rPr>
          <w:rFonts w:ascii="Optima" w:hAnsi="Optima" w:cs="Arial"/>
          <w:color w:val="000000"/>
          <w:sz w:val="20"/>
          <w:szCs w:val="20"/>
          <w:lang w:val="en-AU"/>
        </w:rPr>
        <w:t xml:space="preserve">. </w:t>
      </w:r>
      <w:r w:rsidR="005D7F4C" w:rsidRPr="00E44453">
        <w:rPr>
          <w:rFonts w:ascii="Optima" w:hAnsi="Optima" w:cs="Arial"/>
          <w:color w:val="000000"/>
          <w:sz w:val="20"/>
          <w:szCs w:val="20"/>
          <w:lang w:val="en-AU"/>
        </w:rPr>
        <w:t xml:space="preserve"> </w:t>
      </w:r>
      <w:r w:rsidR="00E44453" w:rsidRPr="00DB1E73">
        <w:rPr>
          <w:rFonts w:ascii="Optima" w:hAnsi="Optima" w:cs="Arial"/>
          <w:color w:val="000000"/>
          <w:sz w:val="20"/>
          <w:szCs w:val="20"/>
          <w:lang w:val="en-AU"/>
        </w:rPr>
        <w:t>In contrast, at 80% sequence identity</w:t>
      </w:r>
      <w:r w:rsidR="002911B1">
        <w:rPr>
          <w:rFonts w:ascii="Optima" w:hAnsi="Optima" w:cs="Arial"/>
          <w:color w:val="000000"/>
          <w:sz w:val="20"/>
          <w:szCs w:val="20"/>
          <w:lang w:val="en-AU"/>
        </w:rPr>
        <w:t xml:space="preserve"> and allowing for co-transmission</w:t>
      </w:r>
      <w:r w:rsidR="00E44453" w:rsidRPr="00DB1E73">
        <w:rPr>
          <w:rFonts w:ascii="Optima" w:hAnsi="Optima" w:cs="Arial"/>
          <w:color w:val="000000"/>
          <w:sz w:val="20"/>
          <w:szCs w:val="20"/>
          <w:lang w:val="en-AU"/>
        </w:rPr>
        <w:t xml:space="preserve">, </w:t>
      </w:r>
      <w:r w:rsidR="00225583">
        <w:rPr>
          <w:rFonts w:ascii="Optima" w:hAnsi="Optima" w:cs="Arial"/>
          <w:color w:val="000000"/>
          <w:sz w:val="20"/>
          <w:szCs w:val="20"/>
          <w:lang w:val="en-AU"/>
        </w:rPr>
        <w:t xml:space="preserve">it would take ~1, ~4, ~4 years for an individual to acquire immunity to 50% of the </w:t>
      </w:r>
      <w:proofErr w:type="spellStart"/>
      <w:r w:rsidR="00225583">
        <w:rPr>
          <w:rFonts w:ascii="Optima" w:hAnsi="Optima" w:cs="Arial"/>
          <w:color w:val="000000"/>
          <w:sz w:val="20"/>
          <w:szCs w:val="20"/>
          <w:lang w:val="en-AU"/>
        </w:rPr>
        <w:t>upsA</w:t>
      </w:r>
      <w:proofErr w:type="spellEnd"/>
      <w:r w:rsidR="00225583">
        <w:rPr>
          <w:rFonts w:ascii="Optima" w:hAnsi="Optima" w:cs="Arial"/>
          <w:color w:val="000000"/>
          <w:sz w:val="20"/>
          <w:szCs w:val="20"/>
          <w:lang w:val="en-AU"/>
        </w:rPr>
        <w:t>, non-</w:t>
      </w:r>
      <w:proofErr w:type="spellStart"/>
      <w:r w:rsidR="00225583">
        <w:rPr>
          <w:rFonts w:ascii="Optima" w:hAnsi="Optima" w:cs="Arial"/>
          <w:color w:val="000000"/>
          <w:sz w:val="20"/>
          <w:szCs w:val="20"/>
          <w:lang w:val="en-AU"/>
        </w:rPr>
        <w:t>upsA</w:t>
      </w:r>
      <w:proofErr w:type="spellEnd"/>
      <w:r w:rsidR="00225583">
        <w:rPr>
          <w:rFonts w:ascii="Optima" w:hAnsi="Optima" w:cs="Arial"/>
          <w:color w:val="000000"/>
          <w:sz w:val="20"/>
          <w:szCs w:val="20"/>
          <w:lang w:val="en-AU"/>
        </w:rPr>
        <w:t xml:space="preserve"> and all </w:t>
      </w:r>
      <w:r w:rsidR="00225583" w:rsidRPr="00227062">
        <w:rPr>
          <w:rFonts w:ascii="Optima" w:hAnsi="Optima" w:cs="Arial"/>
          <w:color w:val="000000"/>
          <w:sz w:val="20"/>
          <w:szCs w:val="20"/>
          <w:lang w:val="en-AU"/>
        </w:rPr>
        <w:t>DBL</w:t>
      </w:r>
      <w:r w:rsidR="00225583" w:rsidRPr="00227062">
        <w:rPr>
          <w:rFonts w:ascii="Times New Roman" w:hAnsi="Times New Roman" w:cs="Times New Roman"/>
          <w:color w:val="000000"/>
          <w:sz w:val="20"/>
          <w:szCs w:val="20"/>
          <w:lang w:val="en-AU"/>
        </w:rPr>
        <w:t>α</w:t>
      </w:r>
      <w:r w:rsidR="00225583" w:rsidRPr="00227062">
        <w:rPr>
          <w:rFonts w:ascii="Optima" w:hAnsi="Optima" w:cs="Arial"/>
          <w:color w:val="000000"/>
          <w:sz w:val="20"/>
          <w:szCs w:val="20"/>
          <w:lang w:val="en-AU"/>
        </w:rPr>
        <w:t xml:space="preserve"> types, respectively</w:t>
      </w:r>
      <w:r w:rsidR="00225583">
        <w:rPr>
          <w:rFonts w:ascii="Optima" w:hAnsi="Optima" w:cs="Arial"/>
          <w:color w:val="000000"/>
          <w:sz w:val="20"/>
          <w:szCs w:val="20"/>
          <w:lang w:val="en-AU"/>
        </w:rPr>
        <w:t xml:space="preserve">. </w:t>
      </w:r>
      <w:r w:rsidR="00274193">
        <w:rPr>
          <w:rFonts w:ascii="Optima" w:hAnsi="Optima" w:cs="Arial"/>
          <w:color w:val="000000"/>
          <w:sz w:val="20"/>
          <w:szCs w:val="20"/>
          <w:lang w:val="en-AU"/>
        </w:rPr>
        <w:t xml:space="preserve">Interestingly, at 80% sequence identity, </w:t>
      </w:r>
      <w:r w:rsidR="00E44453" w:rsidRPr="00DB1E73">
        <w:rPr>
          <w:rFonts w:ascii="Optima" w:hAnsi="Optima" w:cs="Arial"/>
          <w:color w:val="000000"/>
          <w:sz w:val="20"/>
          <w:szCs w:val="20"/>
          <w:lang w:val="en-AU"/>
        </w:rPr>
        <w:t xml:space="preserve">it would take </w:t>
      </w:r>
      <w:r w:rsidR="00DB1E73">
        <w:rPr>
          <w:rFonts w:ascii="Optima" w:hAnsi="Optima" w:cs="Arial"/>
          <w:color w:val="000000"/>
          <w:sz w:val="20"/>
          <w:szCs w:val="20"/>
          <w:lang w:val="en-AU"/>
        </w:rPr>
        <w:t>~30</w:t>
      </w:r>
      <w:r w:rsidR="00E44453" w:rsidRPr="00DB1E73">
        <w:rPr>
          <w:rFonts w:ascii="Optima" w:hAnsi="Optima" w:cs="Arial"/>
          <w:color w:val="000000"/>
          <w:sz w:val="20"/>
          <w:szCs w:val="20"/>
          <w:lang w:val="en-AU"/>
        </w:rPr>
        <w:t xml:space="preserve"> years for an individual to acquire immunity to 95% of all </w:t>
      </w:r>
      <w:proofErr w:type="spellStart"/>
      <w:r w:rsidR="00E44453" w:rsidRPr="00DB1E73">
        <w:rPr>
          <w:rFonts w:ascii="Optima" w:hAnsi="Optima" w:cs="Arial"/>
          <w:color w:val="000000"/>
          <w:sz w:val="20"/>
          <w:szCs w:val="20"/>
          <w:lang w:val="en-AU"/>
        </w:rPr>
        <w:t>upsA</w:t>
      </w:r>
      <w:proofErr w:type="spellEnd"/>
      <w:r w:rsidR="00E44453" w:rsidRPr="00DB1E73">
        <w:rPr>
          <w:rFonts w:ascii="Optima" w:hAnsi="Optima" w:cs="Arial"/>
          <w:color w:val="000000"/>
          <w:sz w:val="20"/>
          <w:szCs w:val="20"/>
          <w:lang w:val="en-AU"/>
        </w:rPr>
        <w:t xml:space="preserve"> </w:t>
      </w:r>
      <w:r w:rsidR="00E44453" w:rsidRPr="00DB1E73">
        <w:rPr>
          <w:rFonts w:ascii="Optima" w:eastAsia="Times New Roman" w:hAnsi="Optima" w:cs="Arial"/>
          <w:color w:val="000000"/>
          <w:sz w:val="20"/>
          <w:szCs w:val="20"/>
          <w:lang w:val="en-AU"/>
        </w:rPr>
        <w:t>DBL</w:t>
      </w:r>
      <w:r w:rsidR="00E44453" w:rsidRPr="00DB1E73">
        <w:rPr>
          <w:rFonts w:ascii="Times New Roman" w:eastAsia="Times New Roman" w:hAnsi="Times New Roman" w:cs="Times New Roman"/>
          <w:color w:val="000000"/>
          <w:sz w:val="20"/>
          <w:szCs w:val="20"/>
          <w:lang w:val="en-AU"/>
        </w:rPr>
        <w:t>α</w:t>
      </w:r>
      <w:r w:rsidR="00E44453" w:rsidRPr="00DB1E73">
        <w:rPr>
          <w:rFonts w:ascii="Optima" w:eastAsia="Times New Roman" w:hAnsi="Optima" w:cs="Arial"/>
          <w:color w:val="000000"/>
          <w:sz w:val="20"/>
          <w:szCs w:val="20"/>
          <w:lang w:val="en-AU"/>
        </w:rPr>
        <w:t xml:space="preserve"> types regardless of whether we allowed for co-transmission.</w:t>
      </w:r>
    </w:p>
    <w:p w14:paraId="3E80DE28" w14:textId="77777777" w:rsidR="00E44453" w:rsidRPr="00CC1B2F" w:rsidRDefault="00E44453" w:rsidP="007559AB">
      <w:pPr>
        <w:jc w:val="both"/>
        <w:rPr>
          <w:rFonts w:ascii="Optima" w:hAnsi="Optima" w:cs="Arial"/>
          <w:color w:val="000000"/>
          <w:sz w:val="20"/>
          <w:szCs w:val="20"/>
          <w:lang w:val="en-AU"/>
        </w:rPr>
      </w:pPr>
    </w:p>
    <w:p w14:paraId="4C5F64A1" w14:textId="77777777" w:rsidR="000919B7" w:rsidRPr="00662B7D" w:rsidRDefault="000919B7" w:rsidP="00225583"/>
    <w:sectPr w:rsidR="000919B7" w:rsidRPr="00662B7D" w:rsidSect="00E031AA">
      <w:pgSz w:w="11900" w:h="16840"/>
      <w:pgMar w:top="1440" w:right="1440" w:bottom="1440" w:left="1440" w:header="720" w:footer="720" w:gutter="0"/>
      <w:cols w:space="708"/>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Optima">
    <w:panose1 w:val="02000503060000020004"/>
    <w:charset w:val="00"/>
    <w:family w:val="auto"/>
    <w:pitch w:val="variable"/>
    <w:sig w:usb0="80000067"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Arial Unicode MS">
    <w:panose1 w:val="020B0604020202020204"/>
    <w:charset w:val="00"/>
    <w:family w:val="auto"/>
    <w:pitch w:val="variable"/>
    <w:sig w:usb0="F7FFAFFF" w:usb1="E9DFFFFF" w:usb2="0000003F" w:usb3="00000000" w:csb0="003F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03770D"/>
    <w:multiLevelType w:val="hybridMultilevel"/>
    <w:tmpl w:val="06343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4FD65C6"/>
    <w:multiLevelType w:val="hybridMultilevel"/>
    <w:tmpl w:val="57280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A660FC9"/>
    <w:multiLevelType w:val="hybridMultilevel"/>
    <w:tmpl w:val="8BB2A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1D6731A"/>
    <w:multiLevelType w:val="hybridMultilevel"/>
    <w:tmpl w:val="19BA5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0911"/>
    <w:rsid w:val="00002398"/>
    <w:rsid w:val="00053F2A"/>
    <w:rsid w:val="00061B8E"/>
    <w:rsid w:val="000919B7"/>
    <w:rsid w:val="000B4B16"/>
    <w:rsid w:val="000C47AC"/>
    <w:rsid w:val="000E44C1"/>
    <w:rsid w:val="00110911"/>
    <w:rsid w:val="00112769"/>
    <w:rsid w:val="001368A8"/>
    <w:rsid w:val="00137990"/>
    <w:rsid w:val="001418E8"/>
    <w:rsid w:val="001615F7"/>
    <w:rsid w:val="001811D3"/>
    <w:rsid w:val="00193C85"/>
    <w:rsid w:val="001D059D"/>
    <w:rsid w:val="001D35E3"/>
    <w:rsid w:val="002117A8"/>
    <w:rsid w:val="00216D68"/>
    <w:rsid w:val="00225583"/>
    <w:rsid w:val="002624C4"/>
    <w:rsid w:val="0026721C"/>
    <w:rsid w:val="00274193"/>
    <w:rsid w:val="002911B1"/>
    <w:rsid w:val="002A6694"/>
    <w:rsid w:val="002B1645"/>
    <w:rsid w:val="002B5EB2"/>
    <w:rsid w:val="002D6675"/>
    <w:rsid w:val="003029B6"/>
    <w:rsid w:val="00306E2B"/>
    <w:rsid w:val="00344B34"/>
    <w:rsid w:val="003713B4"/>
    <w:rsid w:val="0038216A"/>
    <w:rsid w:val="003A040C"/>
    <w:rsid w:val="003B426E"/>
    <w:rsid w:val="003C4993"/>
    <w:rsid w:val="004630F0"/>
    <w:rsid w:val="00471B98"/>
    <w:rsid w:val="004F7209"/>
    <w:rsid w:val="0050190D"/>
    <w:rsid w:val="0050496A"/>
    <w:rsid w:val="00535BB9"/>
    <w:rsid w:val="005761AB"/>
    <w:rsid w:val="005B29D6"/>
    <w:rsid w:val="005D7F4C"/>
    <w:rsid w:val="00601A3B"/>
    <w:rsid w:val="00601E11"/>
    <w:rsid w:val="006164E9"/>
    <w:rsid w:val="00656E8E"/>
    <w:rsid w:val="00662B7D"/>
    <w:rsid w:val="00663A05"/>
    <w:rsid w:val="00671C01"/>
    <w:rsid w:val="006E51C6"/>
    <w:rsid w:val="00743314"/>
    <w:rsid w:val="007478A1"/>
    <w:rsid w:val="007559AB"/>
    <w:rsid w:val="0077378C"/>
    <w:rsid w:val="0078483D"/>
    <w:rsid w:val="00784FE0"/>
    <w:rsid w:val="007A5DD3"/>
    <w:rsid w:val="007C47BE"/>
    <w:rsid w:val="007D04F1"/>
    <w:rsid w:val="007D4DA5"/>
    <w:rsid w:val="00853B4D"/>
    <w:rsid w:val="00856944"/>
    <w:rsid w:val="0086258C"/>
    <w:rsid w:val="0086517E"/>
    <w:rsid w:val="00886AC9"/>
    <w:rsid w:val="00891A62"/>
    <w:rsid w:val="009113B1"/>
    <w:rsid w:val="009202CC"/>
    <w:rsid w:val="00954538"/>
    <w:rsid w:val="00983631"/>
    <w:rsid w:val="009C23CF"/>
    <w:rsid w:val="009F7AC0"/>
    <w:rsid w:val="00A06922"/>
    <w:rsid w:val="00A858D5"/>
    <w:rsid w:val="00AA50E9"/>
    <w:rsid w:val="00AB040A"/>
    <w:rsid w:val="00AB2634"/>
    <w:rsid w:val="00B03F45"/>
    <w:rsid w:val="00B03F9F"/>
    <w:rsid w:val="00B3672F"/>
    <w:rsid w:val="00B61814"/>
    <w:rsid w:val="00B62DCD"/>
    <w:rsid w:val="00B632D6"/>
    <w:rsid w:val="00B91BE5"/>
    <w:rsid w:val="00BB2652"/>
    <w:rsid w:val="00C00856"/>
    <w:rsid w:val="00C01E7C"/>
    <w:rsid w:val="00C024B1"/>
    <w:rsid w:val="00C4493A"/>
    <w:rsid w:val="00C471B9"/>
    <w:rsid w:val="00C67CB5"/>
    <w:rsid w:val="00C84B5B"/>
    <w:rsid w:val="00CA0447"/>
    <w:rsid w:val="00CC1B2F"/>
    <w:rsid w:val="00CC4603"/>
    <w:rsid w:val="00CF6D4D"/>
    <w:rsid w:val="00D2304E"/>
    <w:rsid w:val="00D573AC"/>
    <w:rsid w:val="00D801DC"/>
    <w:rsid w:val="00DB1E73"/>
    <w:rsid w:val="00DB4464"/>
    <w:rsid w:val="00DC3034"/>
    <w:rsid w:val="00DD3268"/>
    <w:rsid w:val="00E031AA"/>
    <w:rsid w:val="00E44453"/>
    <w:rsid w:val="00E80F05"/>
    <w:rsid w:val="00EE68D4"/>
    <w:rsid w:val="00EF4066"/>
    <w:rsid w:val="00F45E8C"/>
    <w:rsid w:val="00FD125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A342E6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45E8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45E8C"/>
    <w:rPr>
      <w:rFonts w:ascii="Lucida Grande" w:hAnsi="Lucida Grande" w:cs="Lucida Grande"/>
      <w:sz w:val="18"/>
      <w:szCs w:val="18"/>
    </w:rPr>
  </w:style>
  <w:style w:type="paragraph" w:customStyle="1" w:styleId="Normal1">
    <w:name w:val="Normal1"/>
    <w:rsid w:val="00AB2634"/>
    <w:pPr>
      <w:spacing w:line="276" w:lineRule="auto"/>
    </w:pPr>
    <w:rPr>
      <w:rFonts w:ascii="Arial" w:eastAsia="Arial" w:hAnsi="Arial" w:cs="Arial"/>
      <w:color w:val="000000"/>
      <w:sz w:val="22"/>
      <w:szCs w:val="22"/>
      <w:lang w:val="en-AU"/>
    </w:rPr>
  </w:style>
  <w:style w:type="paragraph" w:styleId="ListParagraph">
    <w:name w:val="List Paragraph"/>
    <w:basedOn w:val="Normal"/>
    <w:uiPriority w:val="34"/>
    <w:qFormat/>
    <w:rsid w:val="00D801DC"/>
    <w:pPr>
      <w:ind w:left="720"/>
      <w:contextualSpacing/>
    </w:pPr>
  </w:style>
  <w:style w:type="paragraph" w:styleId="CommentText">
    <w:name w:val="annotation text"/>
    <w:basedOn w:val="Normal"/>
    <w:link w:val="CommentTextChar"/>
    <w:uiPriority w:val="99"/>
    <w:semiHidden/>
    <w:unhideWhenUsed/>
    <w:rsid w:val="000919B7"/>
    <w:rPr>
      <w:rFonts w:ascii="Verdana" w:eastAsia="Times New Roman" w:hAnsi="Verdana" w:cs="Times New Roman"/>
      <w:sz w:val="20"/>
      <w:szCs w:val="20"/>
    </w:rPr>
  </w:style>
  <w:style w:type="character" w:customStyle="1" w:styleId="CommentTextChar">
    <w:name w:val="Comment Text Char"/>
    <w:basedOn w:val="DefaultParagraphFont"/>
    <w:link w:val="CommentText"/>
    <w:uiPriority w:val="99"/>
    <w:semiHidden/>
    <w:rsid w:val="000919B7"/>
    <w:rPr>
      <w:rFonts w:ascii="Verdana" w:eastAsia="Times New Roman" w:hAnsi="Verdana" w:cs="Times New Roman"/>
      <w:sz w:val="20"/>
      <w:szCs w:val="20"/>
    </w:rPr>
  </w:style>
  <w:style w:type="character" w:styleId="CommentReference">
    <w:name w:val="annotation reference"/>
    <w:basedOn w:val="DefaultParagraphFont"/>
    <w:uiPriority w:val="99"/>
    <w:semiHidden/>
    <w:unhideWhenUsed/>
    <w:rsid w:val="000919B7"/>
    <w:rPr>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45E8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45E8C"/>
    <w:rPr>
      <w:rFonts w:ascii="Lucida Grande" w:hAnsi="Lucida Grande" w:cs="Lucida Grande"/>
      <w:sz w:val="18"/>
      <w:szCs w:val="18"/>
    </w:rPr>
  </w:style>
  <w:style w:type="paragraph" w:customStyle="1" w:styleId="Normal1">
    <w:name w:val="Normal1"/>
    <w:rsid w:val="00AB2634"/>
    <w:pPr>
      <w:spacing w:line="276" w:lineRule="auto"/>
    </w:pPr>
    <w:rPr>
      <w:rFonts w:ascii="Arial" w:eastAsia="Arial" w:hAnsi="Arial" w:cs="Arial"/>
      <w:color w:val="000000"/>
      <w:sz w:val="22"/>
      <w:szCs w:val="22"/>
      <w:lang w:val="en-AU"/>
    </w:rPr>
  </w:style>
  <w:style w:type="paragraph" w:styleId="ListParagraph">
    <w:name w:val="List Paragraph"/>
    <w:basedOn w:val="Normal"/>
    <w:uiPriority w:val="34"/>
    <w:qFormat/>
    <w:rsid w:val="00D801DC"/>
    <w:pPr>
      <w:ind w:left="720"/>
      <w:contextualSpacing/>
    </w:pPr>
  </w:style>
  <w:style w:type="paragraph" w:styleId="CommentText">
    <w:name w:val="annotation text"/>
    <w:basedOn w:val="Normal"/>
    <w:link w:val="CommentTextChar"/>
    <w:uiPriority w:val="99"/>
    <w:semiHidden/>
    <w:unhideWhenUsed/>
    <w:rsid w:val="000919B7"/>
    <w:rPr>
      <w:rFonts w:ascii="Verdana" w:eastAsia="Times New Roman" w:hAnsi="Verdana" w:cs="Times New Roman"/>
      <w:sz w:val="20"/>
      <w:szCs w:val="20"/>
    </w:rPr>
  </w:style>
  <w:style w:type="character" w:customStyle="1" w:styleId="CommentTextChar">
    <w:name w:val="Comment Text Char"/>
    <w:basedOn w:val="DefaultParagraphFont"/>
    <w:link w:val="CommentText"/>
    <w:uiPriority w:val="99"/>
    <w:semiHidden/>
    <w:rsid w:val="000919B7"/>
    <w:rPr>
      <w:rFonts w:ascii="Verdana" w:eastAsia="Times New Roman" w:hAnsi="Verdana" w:cs="Times New Roman"/>
      <w:sz w:val="20"/>
      <w:szCs w:val="20"/>
    </w:rPr>
  </w:style>
  <w:style w:type="character" w:styleId="CommentReference">
    <w:name w:val="annotation reference"/>
    <w:basedOn w:val="DefaultParagraphFont"/>
    <w:uiPriority w:val="99"/>
    <w:semiHidden/>
    <w:unhideWhenUsed/>
    <w:rsid w:val="000919B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TotalTime>
  <Pages>5</Pages>
  <Words>1141</Words>
  <Characters>6510</Characters>
  <Application>Microsoft Macintosh Word</Application>
  <DocSecurity>0</DocSecurity>
  <Lines>54</Lines>
  <Paragraphs>15</Paragraphs>
  <ScaleCrop>false</ScaleCrop>
  <Company/>
  <LinksUpToDate>false</LinksUpToDate>
  <CharactersWithSpaces>7636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Shazia</dc:creator>
  <cp:keywords/>
  <dc:description/>
  <cp:lastModifiedBy>Shazia</cp:lastModifiedBy>
  <cp:revision>38</cp:revision>
  <dcterms:created xsi:type="dcterms:W3CDTF">2018-05-29T08:11:00Z</dcterms:created>
  <dcterms:modified xsi:type="dcterms:W3CDTF">2018-05-29T11:49:00Z</dcterms:modified>
</cp:coreProperties>
</file>